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75" w:rsidRDefault="00F522A8">
      <w:pPr>
        <w:rPr>
          <w:b/>
          <w:sz w:val="52"/>
          <w:szCs w:val="52"/>
        </w:rPr>
      </w:pPr>
      <w:r>
        <w:rPr>
          <w:b/>
          <w:sz w:val="52"/>
          <w:szCs w:val="52"/>
        </w:rPr>
        <w:t>Social History Curators Group</w:t>
      </w:r>
      <w:r>
        <w:rPr>
          <w:noProof/>
        </w:rPr>
        <w:drawing>
          <wp:anchor distT="0" distB="0" distL="114300" distR="114300" simplePos="0" relativeHeight="251658240" behindDoc="0" locked="0" layoutInCell="1" hidden="0" allowOverlap="1">
            <wp:simplePos x="0" y="0"/>
            <wp:positionH relativeFrom="margin">
              <wp:posOffset>-295274</wp:posOffset>
            </wp:positionH>
            <wp:positionV relativeFrom="paragraph">
              <wp:posOffset>0</wp:posOffset>
            </wp:positionV>
            <wp:extent cx="1838325" cy="2232591"/>
            <wp:effectExtent l="0" t="0" r="0" b="0"/>
            <wp:wrapSquare wrapText="bothSides" distT="0" distB="0" distL="114300" distR="114300"/>
            <wp:docPr id="2" name="image2.png" descr="https://scontent-lhr3-1.xx.fbcdn.net/v/t1.0-9/1930715_35923610843_6684_n.jpg?oh=fa08d877281c1fb7dd27a7f0c31f071b&amp;oe=58F8F5BF"/>
            <wp:cNvGraphicFramePr/>
            <a:graphic xmlns:a="http://schemas.openxmlformats.org/drawingml/2006/main">
              <a:graphicData uri="http://schemas.openxmlformats.org/drawingml/2006/picture">
                <pic:pic xmlns:pic="http://schemas.openxmlformats.org/drawingml/2006/picture">
                  <pic:nvPicPr>
                    <pic:cNvPr id="0" name="image2.png" descr="https://scontent-lhr3-1.xx.fbcdn.net/v/t1.0-9/1930715_35923610843_6684_n.jpg?oh=fa08d877281c1fb7dd27a7f0c31f071b&amp;oe=58F8F5BF"/>
                    <pic:cNvPicPr preferRelativeResize="0"/>
                  </pic:nvPicPr>
                  <pic:blipFill>
                    <a:blip r:embed="rId9"/>
                    <a:srcRect/>
                    <a:stretch>
                      <a:fillRect/>
                    </a:stretch>
                  </pic:blipFill>
                  <pic:spPr>
                    <a:xfrm>
                      <a:off x="0" y="0"/>
                      <a:ext cx="1838325" cy="2232591"/>
                    </a:xfrm>
                    <a:prstGeom prst="rect">
                      <a:avLst/>
                    </a:prstGeom>
                    <a:ln/>
                  </pic:spPr>
                </pic:pic>
              </a:graphicData>
            </a:graphic>
          </wp:anchor>
        </w:drawing>
      </w:r>
    </w:p>
    <w:p w:rsidR="00FC0575" w:rsidRDefault="00F522A8">
      <w:pPr>
        <w:rPr>
          <w:b/>
          <w:i/>
          <w:sz w:val="52"/>
          <w:szCs w:val="52"/>
        </w:rPr>
      </w:pPr>
      <w:r>
        <w:rPr>
          <w:b/>
          <w:i/>
          <w:sz w:val="52"/>
          <w:szCs w:val="52"/>
        </w:rPr>
        <w:t xml:space="preserve"> </w:t>
      </w:r>
    </w:p>
    <w:p w:rsidR="00FC0575" w:rsidRDefault="00F522A8">
      <w:pPr>
        <w:rPr>
          <w:b/>
          <w:i/>
          <w:color w:val="FF0000"/>
          <w:sz w:val="44"/>
          <w:szCs w:val="44"/>
        </w:rPr>
      </w:pPr>
      <w:r>
        <w:rPr>
          <w:b/>
          <w:i/>
          <w:sz w:val="44"/>
          <w:szCs w:val="44"/>
        </w:rPr>
        <w:t xml:space="preserve">2018 Annual Conference </w:t>
      </w:r>
    </w:p>
    <w:p w:rsidR="00FC0575" w:rsidRDefault="00FC0575">
      <w:pPr>
        <w:rPr>
          <w:b/>
          <w:i/>
          <w:color w:val="FF0000"/>
          <w:sz w:val="44"/>
          <w:szCs w:val="44"/>
        </w:rPr>
      </w:pPr>
    </w:p>
    <w:p w:rsidR="00FC0575" w:rsidRDefault="00FC0575">
      <w:pPr>
        <w:jc w:val="center"/>
        <w:rPr>
          <w:b/>
          <w:i/>
          <w:color w:val="FF0000"/>
          <w:sz w:val="52"/>
          <w:szCs w:val="52"/>
        </w:rPr>
      </w:pPr>
    </w:p>
    <w:p w:rsidR="00FC0575" w:rsidRDefault="00F522A8">
      <w:pPr>
        <w:jc w:val="center"/>
        <w:rPr>
          <w:b/>
          <w:i/>
          <w:sz w:val="52"/>
          <w:szCs w:val="52"/>
        </w:rPr>
      </w:pPr>
      <w:r>
        <w:rPr>
          <w:b/>
          <w:i/>
          <w:sz w:val="52"/>
          <w:szCs w:val="52"/>
        </w:rPr>
        <w:t>A True Reflection?</w:t>
      </w:r>
    </w:p>
    <w:p w:rsidR="007969EE" w:rsidRDefault="00F522A8" w:rsidP="007969EE">
      <w:pPr>
        <w:jc w:val="center"/>
        <w:rPr>
          <w:i/>
          <w:sz w:val="44"/>
          <w:szCs w:val="44"/>
        </w:rPr>
      </w:pPr>
      <w:r>
        <w:rPr>
          <w:b/>
          <w:i/>
          <w:sz w:val="36"/>
          <w:szCs w:val="36"/>
        </w:rPr>
        <w:t>Displays, stories and exhibitions</w:t>
      </w:r>
    </w:p>
    <w:p w:rsidR="00FC0575" w:rsidRDefault="00FC0575">
      <w:pPr>
        <w:rPr>
          <w:b/>
          <w:i/>
          <w:sz w:val="52"/>
          <w:szCs w:val="52"/>
        </w:rPr>
      </w:pPr>
    </w:p>
    <w:p w:rsidR="00FC0575" w:rsidRDefault="00F522A8">
      <w:pPr>
        <w:jc w:val="center"/>
        <w:rPr>
          <w:b/>
          <w:sz w:val="36"/>
          <w:szCs w:val="36"/>
        </w:rPr>
      </w:pPr>
      <w:r>
        <w:rPr>
          <w:b/>
          <w:sz w:val="36"/>
          <w:szCs w:val="36"/>
        </w:rPr>
        <w:t>Beamish: The Living Museum of the North</w:t>
      </w:r>
    </w:p>
    <w:p w:rsidR="00FC0575" w:rsidRDefault="00F522A8">
      <w:pPr>
        <w:jc w:val="center"/>
        <w:rPr>
          <w:b/>
          <w:sz w:val="36"/>
          <w:szCs w:val="36"/>
        </w:rPr>
      </w:pPr>
      <w:r>
        <w:rPr>
          <w:b/>
          <w:sz w:val="36"/>
          <w:szCs w:val="36"/>
        </w:rPr>
        <w:t xml:space="preserve">and </w:t>
      </w:r>
    </w:p>
    <w:p w:rsidR="00FC0575" w:rsidRDefault="00F522A8">
      <w:pPr>
        <w:jc w:val="center"/>
        <w:rPr>
          <w:b/>
          <w:sz w:val="36"/>
          <w:szCs w:val="36"/>
        </w:rPr>
      </w:pPr>
      <w:r>
        <w:rPr>
          <w:b/>
          <w:sz w:val="36"/>
          <w:szCs w:val="36"/>
        </w:rPr>
        <w:t>Great North Museum: Hancock</w:t>
      </w:r>
    </w:p>
    <w:p w:rsidR="00FC0575" w:rsidRDefault="00405861">
      <w:pPr>
        <w:jc w:val="center"/>
        <w:rPr>
          <w:b/>
          <w:sz w:val="36"/>
          <w:szCs w:val="36"/>
        </w:rPr>
      </w:pPr>
      <w:r>
        <w:rPr>
          <w:sz w:val="36"/>
          <w:szCs w:val="36"/>
          <w:highlight w:val="white"/>
        </w:rPr>
        <w:t>Thursday 19</w:t>
      </w:r>
      <w:r w:rsidR="00F522A8">
        <w:rPr>
          <w:sz w:val="36"/>
          <w:szCs w:val="36"/>
          <w:highlight w:val="white"/>
          <w:vertAlign w:val="superscript"/>
        </w:rPr>
        <w:t>th</w:t>
      </w:r>
      <w:r>
        <w:rPr>
          <w:sz w:val="36"/>
          <w:szCs w:val="36"/>
          <w:highlight w:val="white"/>
        </w:rPr>
        <w:t xml:space="preserve"> and Friday 20</w:t>
      </w:r>
      <w:r w:rsidR="00F522A8">
        <w:rPr>
          <w:sz w:val="36"/>
          <w:szCs w:val="36"/>
          <w:highlight w:val="white"/>
          <w:vertAlign w:val="superscript"/>
        </w:rPr>
        <w:t>th</w:t>
      </w:r>
      <w:r w:rsidR="00F522A8">
        <w:rPr>
          <w:sz w:val="36"/>
          <w:szCs w:val="36"/>
          <w:highlight w:val="white"/>
        </w:rPr>
        <w:t xml:space="preserve"> July 2018</w:t>
      </w:r>
    </w:p>
    <w:p w:rsidR="00FC0575" w:rsidRDefault="00FC0575">
      <w:pPr>
        <w:rPr>
          <w:sz w:val="36"/>
          <w:szCs w:val="36"/>
        </w:rPr>
      </w:pPr>
    </w:p>
    <w:p w:rsidR="00FC0575" w:rsidRDefault="00F522A8">
      <w:pPr>
        <w:jc w:val="center"/>
        <w:rPr>
          <w:b/>
          <w:sz w:val="44"/>
          <w:szCs w:val="44"/>
        </w:rPr>
      </w:pPr>
      <w:r>
        <w:rPr>
          <w:b/>
          <w:sz w:val="44"/>
          <w:szCs w:val="44"/>
        </w:rPr>
        <w:t>Call for contributions, papers, workshops, roundtable discussions and other presentations on the theme of:</w:t>
      </w:r>
    </w:p>
    <w:p w:rsidR="00FC0575" w:rsidRDefault="00F522A8">
      <w:pPr>
        <w:jc w:val="center"/>
        <w:rPr>
          <w:i/>
          <w:sz w:val="44"/>
          <w:szCs w:val="44"/>
        </w:rPr>
      </w:pPr>
      <w:r>
        <w:rPr>
          <w:i/>
          <w:sz w:val="44"/>
          <w:szCs w:val="44"/>
        </w:rPr>
        <w:t xml:space="preserve">Displays, </w:t>
      </w:r>
      <w:r w:rsidR="00377519">
        <w:rPr>
          <w:i/>
          <w:sz w:val="44"/>
          <w:szCs w:val="44"/>
        </w:rPr>
        <w:t>i</w:t>
      </w:r>
      <w:r>
        <w:rPr>
          <w:i/>
          <w:sz w:val="44"/>
          <w:szCs w:val="44"/>
        </w:rPr>
        <w:t>nterpretation and</w:t>
      </w:r>
      <w:r w:rsidR="00D6100E">
        <w:rPr>
          <w:i/>
          <w:sz w:val="44"/>
          <w:szCs w:val="44"/>
        </w:rPr>
        <w:t xml:space="preserve"> exhibitions</w:t>
      </w:r>
      <w:r>
        <w:rPr>
          <w:i/>
          <w:sz w:val="44"/>
          <w:szCs w:val="44"/>
        </w:rPr>
        <w:t xml:space="preserve"> in social history museums</w:t>
      </w:r>
    </w:p>
    <w:p w:rsidR="00FC0575" w:rsidRDefault="00FC0575">
      <w:pPr>
        <w:rPr>
          <w:i/>
          <w:sz w:val="44"/>
          <w:szCs w:val="44"/>
        </w:rPr>
      </w:pPr>
    </w:p>
    <w:p w:rsidR="00FC0575" w:rsidRDefault="00FC0575">
      <w:pPr>
        <w:rPr>
          <w:i/>
        </w:rPr>
      </w:pPr>
    </w:p>
    <w:p w:rsidR="00FC0575" w:rsidRDefault="00F522A8" w:rsidP="00AE3620">
      <w:pPr>
        <w:spacing w:after="0" w:line="240" w:lineRule="auto"/>
        <w:rPr>
          <w:b/>
          <w:sz w:val="28"/>
          <w:szCs w:val="28"/>
        </w:rPr>
      </w:pPr>
      <w:r>
        <w:rPr>
          <w:b/>
          <w:sz w:val="28"/>
          <w:szCs w:val="28"/>
        </w:rPr>
        <w:lastRenderedPageBreak/>
        <w:t>Guidance on topics for discussion</w:t>
      </w:r>
    </w:p>
    <w:p w:rsidR="00FC0575" w:rsidRPr="00AE3620" w:rsidRDefault="00F522A8" w:rsidP="00C345D6">
      <w:pPr>
        <w:widowControl w:val="0"/>
        <w:spacing w:after="0" w:line="240" w:lineRule="auto"/>
        <w:rPr>
          <w:rFonts w:asciiTheme="minorHAnsi" w:eastAsia="Arial" w:hAnsiTheme="minorHAnsi" w:cstheme="minorHAnsi"/>
          <w:sz w:val="24"/>
          <w:szCs w:val="24"/>
        </w:rPr>
      </w:pPr>
      <w:r w:rsidRPr="00AE3620">
        <w:rPr>
          <w:rFonts w:asciiTheme="minorHAnsi" w:eastAsia="Arial" w:hAnsiTheme="minorHAnsi" w:cstheme="minorHAnsi"/>
          <w:sz w:val="24"/>
          <w:szCs w:val="24"/>
        </w:rPr>
        <w:t xml:space="preserve">The ways in which we display objects and interpret stories are at the heart of social history in museums. In an era of diminishing budgets and growing workloads, museums and heritage organisations are under increasing pressure in this area of work. </w:t>
      </w:r>
    </w:p>
    <w:p w:rsidR="00FC0575" w:rsidRPr="00AE3620" w:rsidRDefault="00FC0575">
      <w:pPr>
        <w:widowControl w:val="0"/>
        <w:spacing w:after="0" w:line="240" w:lineRule="auto"/>
        <w:rPr>
          <w:rFonts w:asciiTheme="minorHAnsi" w:eastAsia="Arial" w:hAnsiTheme="minorHAnsi" w:cstheme="minorHAnsi"/>
          <w:sz w:val="24"/>
          <w:szCs w:val="24"/>
        </w:rPr>
      </w:pPr>
    </w:p>
    <w:p w:rsidR="00FC0575" w:rsidRPr="00AE3620" w:rsidRDefault="00F522A8" w:rsidP="00AE3620">
      <w:pPr>
        <w:pStyle w:val="ListParagraph"/>
        <w:widowControl w:val="0"/>
        <w:numPr>
          <w:ilvl w:val="0"/>
          <w:numId w:val="5"/>
        </w:numPr>
        <w:spacing w:after="0" w:line="240" w:lineRule="auto"/>
        <w:rPr>
          <w:rFonts w:asciiTheme="minorHAnsi" w:eastAsia="Arial" w:hAnsiTheme="minorHAnsi" w:cstheme="minorHAnsi"/>
          <w:sz w:val="24"/>
          <w:szCs w:val="24"/>
        </w:rPr>
      </w:pPr>
      <w:r w:rsidRPr="00AE3620">
        <w:rPr>
          <w:rFonts w:asciiTheme="minorHAnsi" w:eastAsia="Arial" w:hAnsiTheme="minorHAnsi" w:cstheme="minorHAnsi"/>
          <w:sz w:val="24"/>
          <w:szCs w:val="24"/>
        </w:rPr>
        <w:t xml:space="preserve">How can collections be used to attract and engage ever more visitors and wider audiences? </w:t>
      </w:r>
    </w:p>
    <w:p w:rsidR="00FC0575" w:rsidRPr="00AE3620" w:rsidRDefault="00F522A8" w:rsidP="00AE3620">
      <w:pPr>
        <w:pStyle w:val="ListParagraph"/>
        <w:widowControl w:val="0"/>
        <w:numPr>
          <w:ilvl w:val="0"/>
          <w:numId w:val="5"/>
        </w:numPr>
        <w:spacing w:after="0" w:line="240" w:lineRule="auto"/>
        <w:rPr>
          <w:rFonts w:asciiTheme="minorHAnsi" w:eastAsia="Arial" w:hAnsiTheme="minorHAnsi" w:cstheme="minorHAnsi"/>
          <w:sz w:val="24"/>
          <w:szCs w:val="24"/>
        </w:rPr>
      </w:pPr>
      <w:r w:rsidRPr="00AE3620">
        <w:rPr>
          <w:rFonts w:asciiTheme="minorHAnsi" w:eastAsia="Arial" w:hAnsiTheme="minorHAnsi" w:cstheme="minorHAnsi"/>
          <w:sz w:val="24"/>
          <w:szCs w:val="24"/>
        </w:rPr>
        <w:t xml:space="preserve">In what ways can collections be interpreted where there is a lack of relevant specialist knowledge? </w:t>
      </w:r>
    </w:p>
    <w:p w:rsidR="00FC0575" w:rsidRPr="00AE3620" w:rsidRDefault="00F522A8" w:rsidP="00AE3620">
      <w:pPr>
        <w:pStyle w:val="ListParagraph"/>
        <w:widowControl w:val="0"/>
        <w:numPr>
          <w:ilvl w:val="0"/>
          <w:numId w:val="5"/>
        </w:numPr>
        <w:spacing w:after="0" w:line="240" w:lineRule="auto"/>
        <w:rPr>
          <w:rFonts w:asciiTheme="minorHAnsi" w:eastAsia="Arial" w:hAnsiTheme="minorHAnsi" w:cstheme="minorHAnsi"/>
          <w:sz w:val="24"/>
          <w:szCs w:val="24"/>
        </w:rPr>
      </w:pPr>
      <w:r w:rsidRPr="00AE3620">
        <w:rPr>
          <w:rFonts w:asciiTheme="minorHAnsi" w:eastAsia="Arial" w:hAnsiTheme="minorHAnsi" w:cstheme="minorHAnsi"/>
          <w:sz w:val="24"/>
          <w:szCs w:val="24"/>
        </w:rPr>
        <w:t xml:space="preserve">What are the challenges of broadening </w:t>
      </w:r>
      <w:r w:rsidR="00377519">
        <w:rPr>
          <w:rFonts w:asciiTheme="minorHAnsi" w:eastAsia="Arial" w:hAnsiTheme="minorHAnsi" w:cstheme="minorHAnsi"/>
          <w:sz w:val="24"/>
          <w:szCs w:val="24"/>
        </w:rPr>
        <w:t xml:space="preserve">the </w:t>
      </w:r>
      <w:r w:rsidRPr="00AE3620">
        <w:rPr>
          <w:rFonts w:asciiTheme="minorHAnsi" w:eastAsia="Arial" w:hAnsiTheme="minorHAnsi" w:cstheme="minorHAnsi"/>
          <w:sz w:val="24"/>
          <w:szCs w:val="24"/>
        </w:rPr>
        <w:t xml:space="preserve">audiences whose experiences are </w:t>
      </w:r>
      <w:r w:rsidR="00B81D1B" w:rsidRPr="00B81D1B">
        <w:rPr>
          <w:rFonts w:asciiTheme="minorHAnsi" w:eastAsia="Arial" w:hAnsiTheme="minorHAnsi" w:cstheme="minorHAnsi"/>
          <w:b/>
          <w:sz w:val="24"/>
          <w:szCs w:val="24"/>
          <w:u w:val="single"/>
        </w:rPr>
        <w:t>not</w:t>
      </w:r>
      <w:r w:rsidR="00B81D1B">
        <w:rPr>
          <w:rFonts w:asciiTheme="minorHAnsi" w:eastAsia="Arial" w:hAnsiTheme="minorHAnsi" w:cstheme="minorHAnsi"/>
          <w:sz w:val="24"/>
          <w:szCs w:val="24"/>
        </w:rPr>
        <w:t xml:space="preserve"> </w:t>
      </w:r>
      <w:r w:rsidRPr="00AE3620">
        <w:rPr>
          <w:rFonts w:asciiTheme="minorHAnsi" w:eastAsia="Arial" w:hAnsiTheme="minorHAnsi" w:cstheme="minorHAnsi"/>
          <w:sz w:val="24"/>
          <w:szCs w:val="24"/>
        </w:rPr>
        <w:t>included in our displays</w:t>
      </w:r>
      <w:r w:rsidR="00377519">
        <w:rPr>
          <w:rFonts w:asciiTheme="minorHAnsi" w:eastAsia="Arial" w:hAnsiTheme="minorHAnsi" w:cstheme="minorHAnsi"/>
          <w:sz w:val="24"/>
          <w:szCs w:val="24"/>
        </w:rPr>
        <w:t>,</w:t>
      </w:r>
      <w:r w:rsidRPr="00AE3620">
        <w:rPr>
          <w:rFonts w:asciiTheme="minorHAnsi" w:eastAsia="Arial" w:hAnsiTheme="minorHAnsi" w:cstheme="minorHAnsi"/>
          <w:sz w:val="24"/>
          <w:szCs w:val="24"/>
        </w:rPr>
        <w:t xml:space="preserve"> and how can we overcome these? </w:t>
      </w:r>
    </w:p>
    <w:p w:rsidR="00F522A8" w:rsidRPr="00AE3620" w:rsidRDefault="00F522A8" w:rsidP="00AE3620">
      <w:pPr>
        <w:pStyle w:val="ListParagraph"/>
        <w:widowControl w:val="0"/>
        <w:numPr>
          <w:ilvl w:val="0"/>
          <w:numId w:val="5"/>
        </w:numPr>
        <w:spacing w:after="0" w:line="240" w:lineRule="auto"/>
        <w:rPr>
          <w:rFonts w:asciiTheme="minorHAnsi" w:eastAsia="Arial" w:hAnsiTheme="minorHAnsi" w:cstheme="minorHAnsi"/>
          <w:sz w:val="24"/>
          <w:szCs w:val="24"/>
        </w:rPr>
      </w:pPr>
      <w:r w:rsidRPr="00AE3620">
        <w:rPr>
          <w:rFonts w:asciiTheme="minorHAnsi" w:eastAsia="Arial" w:hAnsiTheme="minorHAnsi" w:cstheme="minorHAnsi"/>
          <w:sz w:val="24"/>
          <w:szCs w:val="24"/>
        </w:rPr>
        <w:t xml:space="preserve">How do we as museum and </w:t>
      </w:r>
      <w:bookmarkStart w:id="0" w:name="_GoBack"/>
      <w:bookmarkEnd w:id="0"/>
      <w:r w:rsidRPr="00AE3620">
        <w:rPr>
          <w:rFonts w:asciiTheme="minorHAnsi" w:eastAsia="Arial" w:hAnsiTheme="minorHAnsi" w:cstheme="minorHAnsi"/>
          <w:sz w:val="24"/>
          <w:szCs w:val="24"/>
        </w:rPr>
        <w:t xml:space="preserve">heritage professionals refresh outdated or tired displays quickly and with minimal budget? </w:t>
      </w:r>
    </w:p>
    <w:p w:rsidR="00FC0575" w:rsidRPr="00AE3620" w:rsidRDefault="00FC0575">
      <w:pPr>
        <w:widowControl w:val="0"/>
        <w:spacing w:after="0" w:line="240" w:lineRule="auto"/>
        <w:rPr>
          <w:rFonts w:asciiTheme="minorHAnsi" w:eastAsia="Arial" w:hAnsiTheme="minorHAnsi" w:cstheme="minorHAnsi"/>
          <w:sz w:val="24"/>
          <w:szCs w:val="24"/>
        </w:rPr>
      </w:pPr>
    </w:p>
    <w:p w:rsidR="00FC0575" w:rsidRPr="00AE3620" w:rsidRDefault="00F522A8">
      <w:pPr>
        <w:widowControl w:val="0"/>
        <w:spacing w:after="0" w:line="240" w:lineRule="auto"/>
        <w:rPr>
          <w:rFonts w:asciiTheme="minorHAnsi" w:eastAsia="Arial" w:hAnsiTheme="minorHAnsi" w:cstheme="minorHAnsi"/>
          <w:sz w:val="24"/>
          <w:szCs w:val="24"/>
        </w:rPr>
      </w:pPr>
      <w:r w:rsidRPr="00AE3620">
        <w:rPr>
          <w:rFonts w:asciiTheme="minorHAnsi" w:eastAsia="Arial" w:hAnsiTheme="minorHAnsi" w:cstheme="minorHAnsi"/>
          <w:sz w:val="24"/>
          <w:szCs w:val="24"/>
        </w:rPr>
        <w:t>S</w:t>
      </w:r>
      <w:r w:rsidR="00DC1FD0">
        <w:rPr>
          <w:rFonts w:asciiTheme="minorHAnsi" w:eastAsia="Arial" w:hAnsiTheme="minorHAnsi" w:cstheme="minorHAnsi"/>
          <w:sz w:val="24"/>
          <w:szCs w:val="24"/>
        </w:rPr>
        <w:t xml:space="preserve">ocial </w:t>
      </w:r>
      <w:r w:rsidRPr="00AE3620">
        <w:rPr>
          <w:rFonts w:asciiTheme="minorHAnsi" w:eastAsia="Arial" w:hAnsiTheme="minorHAnsi" w:cstheme="minorHAnsi"/>
          <w:sz w:val="24"/>
          <w:szCs w:val="24"/>
        </w:rPr>
        <w:t>H</w:t>
      </w:r>
      <w:r w:rsidR="00DC1FD0">
        <w:rPr>
          <w:rFonts w:asciiTheme="minorHAnsi" w:eastAsia="Arial" w:hAnsiTheme="minorHAnsi" w:cstheme="minorHAnsi"/>
          <w:sz w:val="24"/>
          <w:szCs w:val="24"/>
        </w:rPr>
        <w:t xml:space="preserve">istory </w:t>
      </w:r>
      <w:r w:rsidRPr="00AE3620">
        <w:rPr>
          <w:rFonts w:asciiTheme="minorHAnsi" w:eastAsia="Arial" w:hAnsiTheme="minorHAnsi" w:cstheme="minorHAnsi"/>
          <w:sz w:val="24"/>
          <w:szCs w:val="24"/>
        </w:rPr>
        <w:t>C</w:t>
      </w:r>
      <w:r w:rsidR="00DC1FD0">
        <w:rPr>
          <w:rFonts w:asciiTheme="minorHAnsi" w:eastAsia="Arial" w:hAnsiTheme="minorHAnsi" w:cstheme="minorHAnsi"/>
          <w:sz w:val="24"/>
          <w:szCs w:val="24"/>
        </w:rPr>
        <w:t xml:space="preserve">urators </w:t>
      </w:r>
      <w:r w:rsidRPr="00AE3620">
        <w:rPr>
          <w:rFonts w:asciiTheme="minorHAnsi" w:eastAsia="Arial" w:hAnsiTheme="minorHAnsi" w:cstheme="minorHAnsi"/>
          <w:sz w:val="24"/>
          <w:szCs w:val="24"/>
        </w:rPr>
        <w:t>G</w:t>
      </w:r>
      <w:r w:rsidR="00DC1FD0">
        <w:rPr>
          <w:rFonts w:asciiTheme="minorHAnsi" w:eastAsia="Arial" w:hAnsiTheme="minorHAnsi" w:cstheme="minorHAnsi"/>
          <w:sz w:val="24"/>
          <w:szCs w:val="24"/>
        </w:rPr>
        <w:t>roup (SHCG)</w:t>
      </w:r>
      <w:r w:rsidRPr="00AE3620">
        <w:rPr>
          <w:rFonts w:asciiTheme="minorHAnsi" w:eastAsia="Arial" w:hAnsiTheme="minorHAnsi" w:cstheme="minorHAnsi"/>
          <w:sz w:val="24"/>
          <w:szCs w:val="24"/>
        </w:rPr>
        <w:t xml:space="preserve"> invites you to share your innovative ideas, experiences of trying to do things in new ways, successes, opportunities and failures.</w:t>
      </w:r>
    </w:p>
    <w:p w:rsidR="00FC0575" w:rsidRPr="00AE3620" w:rsidRDefault="00FC0575">
      <w:pPr>
        <w:widowControl w:val="0"/>
        <w:spacing w:after="0" w:line="240" w:lineRule="auto"/>
        <w:rPr>
          <w:rFonts w:asciiTheme="minorHAnsi" w:eastAsia="Arial" w:hAnsiTheme="minorHAnsi" w:cstheme="minorHAnsi"/>
          <w:sz w:val="24"/>
          <w:szCs w:val="24"/>
        </w:rPr>
      </w:pPr>
    </w:p>
    <w:p w:rsidR="00FC0575" w:rsidRPr="00AE3620" w:rsidRDefault="00F522A8">
      <w:pPr>
        <w:rPr>
          <w:rFonts w:asciiTheme="minorHAnsi" w:hAnsiTheme="minorHAnsi" w:cstheme="minorHAnsi"/>
          <w:sz w:val="24"/>
          <w:szCs w:val="24"/>
        </w:rPr>
      </w:pPr>
      <w:r w:rsidRPr="00AE3620">
        <w:rPr>
          <w:rFonts w:asciiTheme="minorHAnsi" w:hAnsiTheme="minorHAnsi" w:cstheme="minorHAnsi"/>
          <w:sz w:val="24"/>
          <w:szCs w:val="24"/>
        </w:rPr>
        <w:t>Some example ideas are below:</w:t>
      </w:r>
    </w:p>
    <w:p w:rsidR="00FC0575" w:rsidRPr="00AE3620" w:rsidRDefault="00DC1FD0">
      <w:pPr>
        <w:numPr>
          <w:ilvl w:val="0"/>
          <w:numId w:val="3"/>
        </w:numPr>
        <w:spacing w:after="0" w:line="256" w:lineRule="auto"/>
        <w:contextualSpacing/>
        <w:rPr>
          <w:rFonts w:asciiTheme="minorHAnsi" w:hAnsiTheme="minorHAnsi" w:cstheme="minorHAnsi"/>
          <w:b/>
          <w:i/>
          <w:sz w:val="24"/>
          <w:szCs w:val="24"/>
        </w:rPr>
      </w:pPr>
      <w:r>
        <w:rPr>
          <w:rFonts w:asciiTheme="minorHAnsi" w:hAnsiTheme="minorHAnsi" w:cstheme="minorHAnsi"/>
          <w:b/>
          <w:i/>
          <w:sz w:val="24"/>
          <w:szCs w:val="24"/>
        </w:rPr>
        <w:t>Interpretation</w:t>
      </w:r>
    </w:p>
    <w:p w:rsidR="00FC0575" w:rsidRDefault="00F522A8">
      <w:pPr>
        <w:numPr>
          <w:ilvl w:val="1"/>
          <w:numId w:val="3"/>
        </w:numPr>
        <w:spacing w:after="0" w:line="256" w:lineRule="auto"/>
        <w:contextualSpacing/>
        <w:rPr>
          <w:i/>
          <w:sz w:val="24"/>
          <w:szCs w:val="24"/>
        </w:rPr>
      </w:pPr>
      <w:r>
        <w:rPr>
          <w:i/>
          <w:sz w:val="24"/>
          <w:szCs w:val="24"/>
        </w:rPr>
        <w:t>How can stories be told in new and innovative ways?</w:t>
      </w:r>
    </w:p>
    <w:p w:rsidR="00FC0575" w:rsidRDefault="00F522A8">
      <w:pPr>
        <w:numPr>
          <w:ilvl w:val="1"/>
          <w:numId w:val="3"/>
        </w:numPr>
        <w:spacing w:after="0" w:line="256" w:lineRule="auto"/>
        <w:contextualSpacing/>
        <w:rPr>
          <w:i/>
          <w:sz w:val="24"/>
          <w:szCs w:val="24"/>
        </w:rPr>
      </w:pPr>
      <w:r>
        <w:rPr>
          <w:i/>
          <w:sz w:val="24"/>
          <w:szCs w:val="24"/>
        </w:rPr>
        <w:t>Have you created or carried out a project on a limited budget?</w:t>
      </w:r>
    </w:p>
    <w:p w:rsidR="00FC0575" w:rsidRDefault="00FC0575">
      <w:pPr>
        <w:spacing w:after="0" w:line="256" w:lineRule="auto"/>
        <w:ind w:left="1440"/>
        <w:rPr>
          <w:i/>
          <w:sz w:val="24"/>
          <w:szCs w:val="24"/>
        </w:rPr>
      </w:pPr>
    </w:p>
    <w:p w:rsidR="00FC0575" w:rsidRDefault="00F522A8">
      <w:pPr>
        <w:numPr>
          <w:ilvl w:val="0"/>
          <w:numId w:val="3"/>
        </w:numPr>
        <w:spacing w:after="0" w:line="256" w:lineRule="auto"/>
        <w:contextualSpacing/>
        <w:rPr>
          <w:i/>
          <w:sz w:val="24"/>
          <w:szCs w:val="24"/>
        </w:rPr>
      </w:pPr>
      <w:r>
        <w:rPr>
          <w:b/>
          <w:i/>
          <w:sz w:val="24"/>
          <w:szCs w:val="24"/>
        </w:rPr>
        <w:t>Collections</w:t>
      </w:r>
      <w:r w:rsidR="00B341A2">
        <w:rPr>
          <w:b/>
          <w:i/>
          <w:sz w:val="24"/>
          <w:szCs w:val="24"/>
        </w:rPr>
        <w:t xml:space="preserve"> and Display</w:t>
      </w:r>
    </w:p>
    <w:p w:rsidR="00FC0575" w:rsidRDefault="00B87167">
      <w:pPr>
        <w:numPr>
          <w:ilvl w:val="1"/>
          <w:numId w:val="3"/>
        </w:numPr>
        <w:spacing w:after="0" w:line="256" w:lineRule="auto"/>
        <w:contextualSpacing/>
        <w:rPr>
          <w:i/>
          <w:sz w:val="24"/>
          <w:szCs w:val="24"/>
        </w:rPr>
      </w:pPr>
      <w:r>
        <w:rPr>
          <w:i/>
          <w:sz w:val="24"/>
          <w:szCs w:val="24"/>
        </w:rPr>
        <w:t>What</w:t>
      </w:r>
      <w:r w:rsidR="00C345D6">
        <w:rPr>
          <w:i/>
          <w:sz w:val="24"/>
          <w:szCs w:val="24"/>
        </w:rPr>
        <w:t xml:space="preserve"> </w:t>
      </w:r>
      <w:r w:rsidR="00F522A8">
        <w:rPr>
          <w:i/>
          <w:sz w:val="24"/>
          <w:szCs w:val="24"/>
        </w:rPr>
        <w:t xml:space="preserve">new ideas and ways of ensuring collections care standards are maintained </w:t>
      </w:r>
      <w:r w:rsidR="007969EE">
        <w:rPr>
          <w:i/>
          <w:sz w:val="24"/>
          <w:szCs w:val="24"/>
        </w:rPr>
        <w:t xml:space="preserve">have you implemented whilst developing </w:t>
      </w:r>
      <w:r w:rsidR="00F522A8">
        <w:rPr>
          <w:i/>
          <w:sz w:val="24"/>
          <w:szCs w:val="24"/>
        </w:rPr>
        <w:t>a display/exhibition?</w:t>
      </w:r>
    </w:p>
    <w:p w:rsidR="00FC0575" w:rsidRDefault="00F522A8">
      <w:pPr>
        <w:numPr>
          <w:ilvl w:val="1"/>
          <w:numId w:val="3"/>
        </w:numPr>
        <w:spacing w:after="0" w:line="256" w:lineRule="auto"/>
        <w:contextualSpacing/>
        <w:rPr>
          <w:i/>
          <w:sz w:val="24"/>
          <w:szCs w:val="24"/>
        </w:rPr>
      </w:pPr>
      <w:r>
        <w:rPr>
          <w:i/>
          <w:sz w:val="24"/>
          <w:szCs w:val="24"/>
        </w:rPr>
        <w:t xml:space="preserve">Does your collection use objects in a unique way to be engaging? </w:t>
      </w:r>
    </w:p>
    <w:p w:rsidR="00FC0575" w:rsidRDefault="00FC0575">
      <w:pPr>
        <w:spacing w:after="0"/>
        <w:ind w:left="1440"/>
        <w:rPr>
          <w:i/>
          <w:sz w:val="24"/>
          <w:szCs w:val="24"/>
        </w:rPr>
      </w:pPr>
    </w:p>
    <w:p w:rsidR="00FC0575" w:rsidRDefault="00F522A8">
      <w:pPr>
        <w:numPr>
          <w:ilvl w:val="0"/>
          <w:numId w:val="3"/>
        </w:numPr>
        <w:spacing w:after="0" w:line="256" w:lineRule="auto"/>
        <w:contextualSpacing/>
        <w:rPr>
          <w:i/>
          <w:sz w:val="24"/>
          <w:szCs w:val="24"/>
        </w:rPr>
      </w:pPr>
      <w:r>
        <w:rPr>
          <w:b/>
          <w:i/>
          <w:sz w:val="24"/>
          <w:szCs w:val="24"/>
        </w:rPr>
        <w:t>Inclusion</w:t>
      </w:r>
    </w:p>
    <w:p w:rsidR="00FC0575" w:rsidRDefault="00F522A8">
      <w:pPr>
        <w:numPr>
          <w:ilvl w:val="0"/>
          <w:numId w:val="4"/>
        </w:numPr>
        <w:spacing w:after="0" w:line="256" w:lineRule="auto"/>
        <w:contextualSpacing/>
        <w:rPr>
          <w:sz w:val="24"/>
          <w:szCs w:val="24"/>
        </w:rPr>
      </w:pPr>
      <w:r>
        <w:rPr>
          <w:i/>
          <w:sz w:val="24"/>
          <w:szCs w:val="24"/>
        </w:rPr>
        <w:t>Does your organisation engage with and represent different communities in exhibitions? If so, how?</w:t>
      </w:r>
    </w:p>
    <w:p w:rsidR="00FC0575" w:rsidRDefault="00F522A8" w:rsidP="00F522A8">
      <w:pPr>
        <w:numPr>
          <w:ilvl w:val="0"/>
          <w:numId w:val="4"/>
        </w:numPr>
        <w:spacing w:after="0" w:line="256" w:lineRule="auto"/>
        <w:contextualSpacing/>
        <w:rPr>
          <w:sz w:val="24"/>
          <w:szCs w:val="24"/>
        </w:rPr>
      </w:pPr>
      <w:r>
        <w:rPr>
          <w:i/>
          <w:sz w:val="24"/>
          <w:szCs w:val="24"/>
        </w:rPr>
        <w:t>Have you explored or engaged with particular communities that you’d like to share with other professionals?</w:t>
      </w:r>
    </w:p>
    <w:p w:rsidR="00F522A8" w:rsidRDefault="00F522A8" w:rsidP="00F522A8">
      <w:pPr>
        <w:spacing w:after="0" w:line="256" w:lineRule="auto"/>
        <w:ind w:left="1440"/>
        <w:contextualSpacing/>
        <w:rPr>
          <w:sz w:val="24"/>
          <w:szCs w:val="24"/>
        </w:rPr>
      </w:pPr>
    </w:p>
    <w:p w:rsidR="00FC0575" w:rsidRDefault="00F522A8">
      <w:pPr>
        <w:spacing w:after="0"/>
        <w:rPr>
          <w:b/>
          <w:sz w:val="28"/>
          <w:szCs w:val="28"/>
        </w:rPr>
      </w:pPr>
      <w:r>
        <w:rPr>
          <w:b/>
          <w:sz w:val="28"/>
          <w:szCs w:val="28"/>
        </w:rPr>
        <w:t>The quick-fire round!</w:t>
      </w:r>
    </w:p>
    <w:p w:rsidR="00FC0575" w:rsidRDefault="00F522A8">
      <w:pPr>
        <w:spacing w:after="0"/>
        <w:rPr>
          <w:sz w:val="24"/>
          <w:szCs w:val="24"/>
        </w:rPr>
      </w:pPr>
      <w:r>
        <w:rPr>
          <w:sz w:val="24"/>
          <w:szCs w:val="24"/>
        </w:rPr>
        <w:t xml:space="preserve">Returning for 2018 is the quick-fire round. </w:t>
      </w:r>
    </w:p>
    <w:p w:rsidR="00FC0575" w:rsidRDefault="00FC0575">
      <w:pPr>
        <w:spacing w:after="0"/>
        <w:rPr>
          <w:sz w:val="24"/>
          <w:szCs w:val="24"/>
        </w:rPr>
      </w:pPr>
    </w:p>
    <w:p w:rsidR="00FC0575" w:rsidRDefault="00F522A8">
      <w:pPr>
        <w:spacing w:after="0"/>
        <w:rPr>
          <w:sz w:val="24"/>
          <w:szCs w:val="24"/>
        </w:rPr>
      </w:pPr>
      <w:r>
        <w:rPr>
          <w:sz w:val="24"/>
          <w:szCs w:val="24"/>
        </w:rPr>
        <w:t xml:space="preserve">SHCG invites 6 delegates to each present a 3-minute summary on their project relating to the subject, the </w:t>
      </w:r>
      <w:r w:rsidR="00377519">
        <w:rPr>
          <w:sz w:val="24"/>
          <w:szCs w:val="24"/>
        </w:rPr>
        <w:t xml:space="preserve">challenges </w:t>
      </w:r>
      <w:r>
        <w:rPr>
          <w:sz w:val="24"/>
          <w:szCs w:val="24"/>
        </w:rPr>
        <w:t xml:space="preserve">it presented, how you approached </w:t>
      </w:r>
      <w:r w:rsidR="00377519">
        <w:rPr>
          <w:sz w:val="24"/>
          <w:szCs w:val="24"/>
        </w:rPr>
        <w:t>them,</w:t>
      </w:r>
      <w:r>
        <w:rPr>
          <w:sz w:val="24"/>
          <w:szCs w:val="24"/>
        </w:rPr>
        <w:t xml:space="preserve"> and ultimately the outcome of the project.</w:t>
      </w:r>
    </w:p>
    <w:p w:rsidR="00FC0575" w:rsidRDefault="00FC0575">
      <w:pPr>
        <w:spacing w:after="0"/>
        <w:rPr>
          <w:sz w:val="24"/>
          <w:szCs w:val="24"/>
        </w:rPr>
      </w:pPr>
    </w:p>
    <w:p w:rsidR="00FC0575" w:rsidRDefault="00F522A8">
      <w:pPr>
        <w:spacing w:after="0" w:line="240" w:lineRule="auto"/>
        <w:rPr>
          <w:sz w:val="24"/>
          <w:szCs w:val="24"/>
        </w:rPr>
      </w:pPr>
      <w:r>
        <w:rPr>
          <w:sz w:val="24"/>
          <w:szCs w:val="24"/>
        </w:rPr>
        <w:t>Following the presentations, all 6 speakers will then facilitate group discussions which will aim to give delegates practical advice and guidance</w:t>
      </w:r>
      <w:r w:rsidR="00377519">
        <w:rPr>
          <w:sz w:val="24"/>
          <w:szCs w:val="24"/>
        </w:rPr>
        <w:t xml:space="preserve"> on</w:t>
      </w:r>
      <w:r>
        <w:rPr>
          <w:sz w:val="24"/>
          <w:szCs w:val="24"/>
        </w:rPr>
        <w:t xml:space="preserve"> how to (or how not to) tackle issues in different areas of museum practice and </w:t>
      </w:r>
      <w:r w:rsidR="00377519">
        <w:rPr>
          <w:sz w:val="24"/>
          <w:szCs w:val="24"/>
        </w:rPr>
        <w:t xml:space="preserve">at different </w:t>
      </w:r>
      <w:r>
        <w:rPr>
          <w:sz w:val="24"/>
          <w:szCs w:val="24"/>
        </w:rPr>
        <w:t xml:space="preserve">career levels. </w:t>
      </w:r>
    </w:p>
    <w:p w:rsidR="00FC0575" w:rsidRDefault="00FC0575">
      <w:pPr>
        <w:spacing w:after="0" w:line="240" w:lineRule="auto"/>
        <w:rPr>
          <w:sz w:val="24"/>
          <w:szCs w:val="24"/>
        </w:rPr>
      </w:pPr>
    </w:p>
    <w:p w:rsidR="00FC0575" w:rsidRDefault="00F522A8" w:rsidP="00F522A8">
      <w:pPr>
        <w:spacing w:after="0"/>
        <w:rPr>
          <w:sz w:val="24"/>
          <w:szCs w:val="24"/>
        </w:rPr>
      </w:pPr>
      <w:r>
        <w:rPr>
          <w:sz w:val="24"/>
          <w:szCs w:val="24"/>
        </w:rPr>
        <w:lastRenderedPageBreak/>
        <w:t>If you think you have an interesting idea to submit, please complete the application form at the end of this document.</w:t>
      </w:r>
    </w:p>
    <w:p w:rsidR="00C345D6" w:rsidRPr="00F522A8" w:rsidRDefault="00C345D6" w:rsidP="00F522A8">
      <w:pPr>
        <w:spacing w:after="0"/>
        <w:rPr>
          <w:sz w:val="24"/>
          <w:szCs w:val="24"/>
        </w:rPr>
      </w:pPr>
    </w:p>
    <w:p w:rsidR="00FC0575" w:rsidRDefault="00F522A8">
      <w:pPr>
        <w:spacing w:after="0" w:line="240" w:lineRule="auto"/>
        <w:rPr>
          <w:b/>
          <w:sz w:val="28"/>
          <w:szCs w:val="28"/>
        </w:rPr>
      </w:pPr>
      <w:r>
        <w:rPr>
          <w:b/>
          <w:sz w:val="28"/>
          <w:szCs w:val="28"/>
        </w:rPr>
        <w:t>2018 Conference</w:t>
      </w:r>
    </w:p>
    <w:p w:rsidR="00FC0575" w:rsidRDefault="00F522A8">
      <w:pPr>
        <w:spacing w:after="0" w:line="240" w:lineRule="auto"/>
        <w:rPr>
          <w:sz w:val="24"/>
          <w:szCs w:val="24"/>
        </w:rPr>
      </w:pPr>
      <w:r>
        <w:rPr>
          <w:sz w:val="24"/>
          <w:szCs w:val="24"/>
        </w:rPr>
        <w:t>This year, SHCG is looking for presentations, talks or concepts that relate to the topics outlined above. The more thought provoking, unusual, practical and insightful the better.</w:t>
      </w:r>
    </w:p>
    <w:p w:rsidR="00FC0575" w:rsidRDefault="00FC0575">
      <w:pPr>
        <w:spacing w:after="0" w:line="240" w:lineRule="auto"/>
        <w:rPr>
          <w:sz w:val="24"/>
          <w:szCs w:val="24"/>
        </w:rPr>
      </w:pPr>
    </w:p>
    <w:p w:rsidR="00FC0575" w:rsidRDefault="00F522A8">
      <w:pPr>
        <w:spacing w:after="0" w:line="240" w:lineRule="auto"/>
        <w:rPr>
          <w:sz w:val="24"/>
          <w:szCs w:val="24"/>
        </w:rPr>
      </w:pPr>
      <w:r>
        <w:rPr>
          <w:sz w:val="24"/>
          <w:szCs w:val="24"/>
        </w:rPr>
        <w:t xml:space="preserve">If you have an idea that you think might be appropriate for this conference, please submit it as we’ll read and review every application. Insights into how others are working, their successes, their challenges and best practices can be of benefit to many others within the wider museum and cultural community. </w:t>
      </w:r>
    </w:p>
    <w:p w:rsidR="00FC0575" w:rsidRDefault="00FC0575">
      <w:pPr>
        <w:spacing w:after="0" w:line="240" w:lineRule="auto"/>
        <w:rPr>
          <w:sz w:val="24"/>
          <w:szCs w:val="24"/>
        </w:rPr>
      </w:pPr>
    </w:p>
    <w:p w:rsidR="00FC0575" w:rsidRDefault="00F522A8">
      <w:pPr>
        <w:spacing w:after="0" w:line="240" w:lineRule="auto"/>
        <w:rPr>
          <w:sz w:val="24"/>
          <w:szCs w:val="24"/>
        </w:rPr>
      </w:pPr>
      <w:r>
        <w:rPr>
          <w:sz w:val="24"/>
          <w:szCs w:val="24"/>
        </w:rPr>
        <w:t xml:space="preserve">Contributors are invited to offer perspectives from a local, national, international or global context. Contributions that are presented in a different way, either interactive or through discussion, will be </w:t>
      </w:r>
      <w:r w:rsidR="00377519">
        <w:rPr>
          <w:sz w:val="24"/>
          <w:szCs w:val="24"/>
        </w:rPr>
        <w:t>considered</w:t>
      </w:r>
      <w:r>
        <w:rPr>
          <w:sz w:val="24"/>
          <w:szCs w:val="24"/>
        </w:rPr>
        <w:t xml:space="preserve">. SHCG is keen to accept more contributions that </w:t>
      </w:r>
      <w:r w:rsidR="00377519">
        <w:rPr>
          <w:sz w:val="24"/>
          <w:szCs w:val="24"/>
        </w:rPr>
        <w:t xml:space="preserve">stem from </w:t>
      </w:r>
      <w:r>
        <w:rPr>
          <w:sz w:val="24"/>
          <w:szCs w:val="24"/>
        </w:rPr>
        <w:t>thinking ‘outside of the box’ and will allow delegates to reflect on and think about Social History curation and its future.</w:t>
      </w:r>
    </w:p>
    <w:p w:rsidR="00FC0575" w:rsidRDefault="00FC0575">
      <w:pPr>
        <w:spacing w:after="0" w:line="240" w:lineRule="auto"/>
        <w:rPr>
          <w:sz w:val="24"/>
          <w:szCs w:val="24"/>
        </w:rPr>
      </w:pPr>
    </w:p>
    <w:p w:rsidR="00FC0575" w:rsidRDefault="00F522A8">
      <w:pPr>
        <w:spacing w:after="0" w:line="240" w:lineRule="auto"/>
        <w:rPr>
          <w:b/>
          <w:sz w:val="28"/>
          <w:szCs w:val="28"/>
        </w:rPr>
      </w:pPr>
      <w:r>
        <w:rPr>
          <w:b/>
          <w:sz w:val="28"/>
          <w:szCs w:val="28"/>
        </w:rPr>
        <w:t>Important dates</w:t>
      </w:r>
    </w:p>
    <w:p w:rsidR="00FC0575" w:rsidRDefault="00F522A8">
      <w:pPr>
        <w:numPr>
          <w:ilvl w:val="0"/>
          <w:numId w:val="1"/>
        </w:numPr>
        <w:spacing w:after="0" w:line="240" w:lineRule="auto"/>
        <w:contextualSpacing/>
        <w:rPr>
          <w:b/>
          <w:sz w:val="24"/>
          <w:szCs w:val="24"/>
        </w:rPr>
      </w:pPr>
      <w:r>
        <w:rPr>
          <w:sz w:val="24"/>
          <w:szCs w:val="24"/>
        </w:rPr>
        <w:t>Please complete the submission form below and return it to Nick Sturgess and Rebecca Lucas (</w:t>
      </w:r>
      <w:hyperlink r:id="rId10">
        <w:r>
          <w:rPr>
            <w:color w:val="0563C1"/>
            <w:sz w:val="24"/>
            <w:szCs w:val="24"/>
            <w:u w:val="single"/>
          </w:rPr>
          <w:t>conferenceshcg@gmail.com</w:t>
        </w:r>
      </w:hyperlink>
      <w:r>
        <w:rPr>
          <w:sz w:val="24"/>
          <w:szCs w:val="24"/>
        </w:rPr>
        <w:t xml:space="preserve">) by </w:t>
      </w:r>
      <w:r>
        <w:rPr>
          <w:b/>
          <w:sz w:val="24"/>
          <w:szCs w:val="24"/>
          <w:u w:val="single"/>
        </w:rPr>
        <w:t>31</w:t>
      </w:r>
      <w:r>
        <w:rPr>
          <w:b/>
          <w:sz w:val="24"/>
          <w:szCs w:val="24"/>
          <w:u w:val="single"/>
          <w:vertAlign w:val="superscript"/>
        </w:rPr>
        <w:t>st</w:t>
      </w:r>
      <w:r>
        <w:rPr>
          <w:b/>
          <w:sz w:val="24"/>
          <w:szCs w:val="24"/>
          <w:u w:val="single"/>
        </w:rPr>
        <w:t xml:space="preserve"> January 2018.</w:t>
      </w:r>
    </w:p>
    <w:p w:rsidR="00FC0575" w:rsidRDefault="00F522A8">
      <w:pPr>
        <w:numPr>
          <w:ilvl w:val="0"/>
          <w:numId w:val="1"/>
        </w:numPr>
        <w:spacing w:after="0" w:line="240" w:lineRule="auto"/>
        <w:contextualSpacing/>
        <w:rPr>
          <w:sz w:val="24"/>
          <w:szCs w:val="24"/>
          <w:u w:val="single"/>
        </w:rPr>
      </w:pPr>
      <w:r>
        <w:rPr>
          <w:sz w:val="24"/>
          <w:szCs w:val="24"/>
        </w:rPr>
        <w:t xml:space="preserve">All applicants will be notified of the Conference Organisers’ decision by </w:t>
      </w:r>
      <w:r>
        <w:rPr>
          <w:b/>
          <w:sz w:val="24"/>
          <w:szCs w:val="24"/>
          <w:u w:val="single"/>
        </w:rPr>
        <w:t>21</w:t>
      </w:r>
      <w:r>
        <w:rPr>
          <w:b/>
          <w:sz w:val="24"/>
          <w:szCs w:val="24"/>
          <w:u w:val="single"/>
          <w:vertAlign w:val="superscript"/>
        </w:rPr>
        <w:t>st</w:t>
      </w:r>
      <w:r>
        <w:rPr>
          <w:b/>
          <w:sz w:val="24"/>
          <w:szCs w:val="24"/>
          <w:u w:val="single"/>
        </w:rPr>
        <w:t xml:space="preserve"> February 2018.</w:t>
      </w:r>
    </w:p>
    <w:p w:rsidR="00FC0575" w:rsidRDefault="00FC0575">
      <w:pPr>
        <w:spacing w:after="0" w:line="240" w:lineRule="auto"/>
        <w:rPr>
          <w:sz w:val="28"/>
          <w:szCs w:val="28"/>
        </w:rPr>
      </w:pPr>
    </w:p>
    <w:p w:rsidR="00F522A8" w:rsidRDefault="00F522A8" w:rsidP="00F522A8">
      <w:pPr>
        <w:spacing w:after="0" w:line="240" w:lineRule="auto"/>
        <w:rPr>
          <w:b/>
          <w:sz w:val="28"/>
          <w:szCs w:val="28"/>
        </w:rPr>
      </w:pPr>
      <w:r>
        <w:rPr>
          <w:b/>
          <w:sz w:val="28"/>
          <w:szCs w:val="28"/>
        </w:rPr>
        <w:t>Terms and conditions</w:t>
      </w:r>
    </w:p>
    <w:p w:rsidR="00FC0575" w:rsidRDefault="00F522A8" w:rsidP="00F522A8">
      <w:pPr>
        <w:spacing w:after="0" w:line="240" w:lineRule="auto"/>
        <w:rPr>
          <w:sz w:val="24"/>
          <w:szCs w:val="24"/>
        </w:rPr>
      </w:pPr>
      <w:r>
        <w:rPr>
          <w:sz w:val="24"/>
          <w:szCs w:val="24"/>
        </w:rPr>
        <w:t>The decision of the conference panel is final.</w:t>
      </w:r>
    </w:p>
    <w:p w:rsidR="00FC0575" w:rsidRDefault="00F522A8">
      <w:pPr>
        <w:numPr>
          <w:ilvl w:val="0"/>
          <w:numId w:val="2"/>
        </w:numPr>
        <w:spacing w:after="0" w:line="240" w:lineRule="auto"/>
        <w:contextualSpacing/>
        <w:rPr>
          <w:sz w:val="24"/>
          <w:szCs w:val="24"/>
        </w:rPr>
      </w:pPr>
      <w:r>
        <w:rPr>
          <w:sz w:val="24"/>
          <w:szCs w:val="24"/>
        </w:rPr>
        <w:t xml:space="preserve">Only </w:t>
      </w:r>
      <w:r>
        <w:rPr>
          <w:b/>
          <w:sz w:val="24"/>
          <w:szCs w:val="24"/>
          <w:u w:val="single"/>
        </w:rPr>
        <w:t>ONE person</w:t>
      </w:r>
      <w:r>
        <w:rPr>
          <w:sz w:val="24"/>
          <w:szCs w:val="24"/>
        </w:rPr>
        <w:t xml:space="preserve"> from each presentation or workshop submission will be given a free day delegate place for the day that they are speaking.</w:t>
      </w:r>
    </w:p>
    <w:p w:rsidR="00FC0575" w:rsidRDefault="00F522A8">
      <w:pPr>
        <w:numPr>
          <w:ilvl w:val="0"/>
          <w:numId w:val="2"/>
        </w:numPr>
        <w:spacing w:after="0" w:line="240" w:lineRule="auto"/>
        <w:contextualSpacing/>
        <w:rPr>
          <w:sz w:val="24"/>
          <w:szCs w:val="24"/>
        </w:rPr>
      </w:pPr>
      <w:r>
        <w:rPr>
          <w:sz w:val="24"/>
          <w:szCs w:val="24"/>
        </w:rPr>
        <w:t xml:space="preserve">Speakers for the Quick Fire Round </w:t>
      </w:r>
      <w:r>
        <w:rPr>
          <w:b/>
          <w:sz w:val="24"/>
          <w:szCs w:val="24"/>
          <w:u w:val="single"/>
        </w:rPr>
        <w:t>DO NOT</w:t>
      </w:r>
      <w:r>
        <w:rPr>
          <w:sz w:val="24"/>
          <w:szCs w:val="24"/>
        </w:rPr>
        <w:t xml:space="preserve"> qualify for a free place on the day they are speaking.</w:t>
      </w:r>
    </w:p>
    <w:p w:rsidR="00FC0575" w:rsidRDefault="00F522A8">
      <w:pPr>
        <w:numPr>
          <w:ilvl w:val="0"/>
          <w:numId w:val="2"/>
        </w:numPr>
        <w:spacing w:after="0" w:line="240" w:lineRule="auto"/>
        <w:contextualSpacing/>
        <w:rPr>
          <w:sz w:val="24"/>
          <w:szCs w:val="24"/>
        </w:rPr>
      </w:pPr>
      <w:r>
        <w:rPr>
          <w:sz w:val="24"/>
          <w:szCs w:val="24"/>
        </w:rPr>
        <w:t>Speakers travel costs will be reimbursed at standard fare-rate booked by a deadline specified by the SHCG Trustees</w:t>
      </w:r>
      <w:r w:rsidR="0049205D">
        <w:rPr>
          <w:sz w:val="24"/>
          <w:szCs w:val="24"/>
        </w:rPr>
        <w:t>, to a maximum of £100</w:t>
      </w:r>
      <w:r>
        <w:rPr>
          <w:sz w:val="24"/>
          <w:szCs w:val="24"/>
        </w:rPr>
        <w:t>. This does not include ‘quick fire’ speakers.</w:t>
      </w:r>
    </w:p>
    <w:p w:rsidR="00FC0575" w:rsidRDefault="00F522A8">
      <w:pPr>
        <w:numPr>
          <w:ilvl w:val="0"/>
          <w:numId w:val="2"/>
        </w:numPr>
        <w:spacing w:after="0" w:line="240" w:lineRule="auto"/>
        <w:contextualSpacing/>
        <w:rPr>
          <w:sz w:val="24"/>
          <w:szCs w:val="24"/>
        </w:rPr>
      </w:pPr>
      <w:r>
        <w:rPr>
          <w:sz w:val="24"/>
          <w:szCs w:val="24"/>
        </w:rPr>
        <w:t>Please note that SHCG is unable to provide additional fees, subsistence costs or accommodation for speakers.</w:t>
      </w:r>
    </w:p>
    <w:p w:rsidR="00FC0575" w:rsidRDefault="00FC0575">
      <w:pPr>
        <w:spacing w:after="0" w:line="240" w:lineRule="auto"/>
        <w:ind w:left="720"/>
        <w:rPr>
          <w:sz w:val="24"/>
          <w:szCs w:val="24"/>
        </w:rPr>
      </w:pPr>
    </w:p>
    <w:p w:rsidR="00FC0575" w:rsidRPr="00830CE3" w:rsidRDefault="00F522A8">
      <w:pPr>
        <w:spacing w:after="0" w:line="240" w:lineRule="auto"/>
        <w:rPr>
          <w:sz w:val="24"/>
          <w:szCs w:val="24"/>
        </w:rPr>
      </w:pPr>
      <w:r w:rsidRPr="00830CE3">
        <w:rPr>
          <w:sz w:val="24"/>
          <w:szCs w:val="24"/>
        </w:rPr>
        <w:t xml:space="preserve">The </w:t>
      </w:r>
      <w:r w:rsidRPr="00830CE3">
        <w:rPr>
          <w:b/>
          <w:sz w:val="24"/>
          <w:szCs w:val="24"/>
        </w:rPr>
        <w:t xml:space="preserve">Social History Curators Group </w:t>
      </w:r>
      <w:r w:rsidRPr="00830CE3">
        <w:rPr>
          <w:sz w:val="24"/>
          <w:szCs w:val="24"/>
        </w:rPr>
        <w:t xml:space="preserve">is a membership organisation dedicated to improving the status and provision of social history in museums and the standards of collections, research, display and interpretation. </w:t>
      </w:r>
      <w:r w:rsidR="00B87167" w:rsidRPr="00830CE3">
        <w:rPr>
          <w:sz w:val="24"/>
          <w:szCs w:val="24"/>
        </w:rPr>
        <w:t xml:space="preserve">It is not solely for curators, but for anyone </w:t>
      </w:r>
      <w:r w:rsidR="007969EE" w:rsidRPr="00830CE3">
        <w:rPr>
          <w:sz w:val="24"/>
          <w:szCs w:val="24"/>
        </w:rPr>
        <w:t xml:space="preserve">working with or </w:t>
      </w:r>
      <w:r w:rsidR="00B87167" w:rsidRPr="00830CE3">
        <w:rPr>
          <w:sz w:val="24"/>
          <w:szCs w:val="24"/>
        </w:rPr>
        <w:t>interested in social history in museums.</w:t>
      </w:r>
    </w:p>
    <w:p w:rsidR="00FC0575" w:rsidRPr="00830CE3" w:rsidRDefault="00FC0575">
      <w:pPr>
        <w:spacing w:after="0" w:line="240" w:lineRule="auto"/>
        <w:rPr>
          <w:sz w:val="24"/>
          <w:szCs w:val="24"/>
        </w:rPr>
      </w:pPr>
    </w:p>
    <w:p w:rsidR="00FC0575" w:rsidRPr="00830CE3" w:rsidRDefault="00F522A8">
      <w:pPr>
        <w:spacing w:after="0" w:line="240" w:lineRule="auto"/>
        <w:rPr>
          <w:sz w:val="24"/>
          <w:szCs w:val="24"/>
        </w:rPr>
      </w:pPr>
      <w:r w:rsidRPr="00830CE3">
        <w:rPr>
          <w:sz w:val="24"/>
          <w:szCs w:val="24"/>
        </w:rPr>
        <w:t xml:space="preserve">Our annual conference is open to all and aims to facilitate the sharing of skills and experiences, and provoke debate around a current theme affecting our members through presentations, interactive workshops and tours. </w:t>
      </w:r>
    </w:p>
    <w:p w:rsidR="00FC0575" w:rsidRPr="00830CE3" w:rsidRDefault="00FC0575">
      <w:pPr>
        <w:spacing w:after="0" w:line="240" w:lineRule="auto"/>
        <w:rPr>
          <w:sz w:val="24"/>
          <w:szCs w:val="24"/>
        </w:rPr>
      </w:pPr>
    </w:p>
    <w:p w:rsidR="00830CE3" w:rsidRPr="00830CE3" w:rsidRDefault="00D01C35">
      <w:pPr>
        <w:spacing w:after="0" w:line="240" w:lineRule="auto"/>
      </w:pPr>
      <w:r w:rsidRPr="00830CE3">
        <w:rPr>
          <w:sz w:val="24"/>
          <w:szCs w:val="24"/>
        </w:rPr>
        <w:t xml:space="preserve">For more information, please visit </w:t>
      </w:r>
      <w:hyperlink r:id="rId11" w:history="1">
        <w:r w:rsidRPr="00830CE3">
          <w:rPr>
            <w:rStyle w:val="Hyperlink"/>
            <w:sz w:val="24"/>
            <w:szCs w:val="24"/>
          </w:rPr>
          <w:t>www.shcg.org.uk</w:t>
        </w:r>
      </w:hyperlink>
      <w:r w:rsidRPr="00830CE3">
        <w:t xml:space="preserve"> </w:t>
      </w:r>
    </w:p>
    <w:p w:rsidR="00FC0575" w:rsidRPr="00D01C35" w:rsidRDefault="00D01C35" w:rsidP="00D01C35">
      <w:pPr>
        <w:jc w:val="center"/>
      </w:pPr>
      <w:r>
        <w:rPr>
          <w:b/>
          <w:sz w:val="28"/>
          <w:szCs w:val="28"/>
        </w:rPr>
        <w:lastRenderedPageBreak/>
        <w:t>2018 SHCG Conference Submission Form</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4254"/>
        <w:gridCol w:w="2966"/>
      </w:tblGrid>
      <w:tr w:rsidR="00FC0575">
        <w:trPr>
          <w:trHeight w:val="780"/>
        </w:trPr>
        <w:tc>
          <w:tcPr>
            <w:tcW w:w="1796" w:type="dxa"/>
          </w:tcPr>
          <w:p w:rsidR="00FC0575" w:rsidRDefault="00F522A8">
            <w:pPr>
              <w:rPr>
                <w:b/>
                <w:sz w:val="24"/>
                <w:szCs w:val="24"/>
              </w:rPr>
            </w:pPr>
            <w:r>
              <w:rPr>
                <w:b/>
                <w:sz w:val="24"/>
                <w:szCs w:val="24"/>
              </w:rPr>
              <w:t>NAME</w:t>
            </w:r>
          </w:p>
        </w:tc>
        <w:tc>
          <w:tcPr>
            <w:tcW w:w="7220" w:type="dxa"/>
            <w:gridSpan w:val="2"/>
          </w:tcPr>
          <w:p w:rsidR="00FC0575" w:rsidRDefault="00FC0575">
            <w:pPr>
              <w:rPr>
                <w:sz w:val="24"/>
                <w:szCs w:val="24"/>
              </w:rPr>
            </w:pPr>
          </w:p>
        </w:tc>
      </w:tr>
      <w:tr w:rsidR="00FC0575">
        <w:trPr>
          <w:trHeight w:val="540"/>
        </w:trPr>
        <w:tc>
          <w:tcPr>
            <w:tcW w:w="1796" w:type="dxa"/>
          </w:tcPr>
          <w:p w:rsidR="00FC0575" w:rsidRDefault="00F522A8">
            <w:pPr>
              <w:rPr>
                <w:b/>
                <w:sz w:val="24"/>
                <w:szCs w:val="24"/>
              </w:rPr>
            </w:pPr>
            <w:r>
              <w:rPr>
                <w:b/>
                <w:sz w:val="24"/>
                <w:szCs w:val="24"/>
              </w:rPr>
              <w:t>ORGANISATION</w:t>
            </w:r>
          </w:p>
        </w:tc>
        <w:tc>
          <w:tcPr>
            <w:tcW w:w="7220" w:type="dxa"/>
            <w:gridSpan w:val="2"/>
          </w:tcPr>
          <w:p w:rsidR="00FC0575" w:rsidRDefault="00FC0575">
            <w:pPr>
              <w:rPr>
                <w:sz w:val="24"/>
                <w:szCs w:val="24"/>
              </w:rPr>
            </w:pPr>
          </w:p>
        </w:tc>
      </w:tr>
      <w:tr w:rsidR="00FC0575">
        <w:tc>
          <w:tcPr>
            <w:tcW w:w="1796" w:type="dxa"/>
          </w:tcPr>
          <w:p w:rsidR="00FC0575" w:rsidRDefault="00F522A8">
            <w:pPr>
              <w:rPr>
                <w:b/>
                <w:sz w:val="24"/>
                <w:szCs w:val="24"/>
              </w:rPr>
            </w:pPr>
            <w:r>
              <w:rPr>
                <w:b/>
                <w:sz w:val="24"/>
                <w:szCs w:val="24"/>
              </w:rPr>
              <w:t>EMAIL ADDRESS</w:t>
            </w:r>
          </w:p>
        </w:tc>
        <w:tc>
          <w:tcPr>
            <w:tcW w:w="7220" w:type="dxa"/>
            <w:gridSpan w:val="2"/>
          </w:tcPr>
          <w:p w:rsidR="00FC0575" w:rsidRDefault="00FC0575">
            <w:pPr>
              <w:rPr>
                <w:sz w:val="24"/>
                <w:szCs w:val="24"/>
              </w:rPr>
            </w:pPr>
          </w:p>
        </w:tc>
      </w:tr>
      <w:tr w:rsidR="00FC0575">
        <w:tc>
          <w:tcPr>
            <w:tcW w:w="1796" w:type="dxa"/>
          </w:tcPr>
          <w:p w:rsidR="00FC0575" w:rsidRDefault="00F522A8">
            <w:pPr>
              <w:rPr>
                <w:b/>
                <w:sz w:val="24"/>
                <w:szCs w:val="24"/>
              </w:rPr>
            </w:pPr>
            <w:r>
              <w:rPr>
                <w:b/>
                <w:sz w:val="24"/>
                <w:szCs w:val="24"/>
              </w:rPr>
              <w:t>PHONE NUMBER</w:t>
            </w:r>
          </w:p>
        </w:tc>
        <w:tc>
          <w:tcPr>
            <w:tcW w:w="7220" w:type="dxa"/>
            <w:gridSpan w:val="2"/>
          </w:tcPr>
          <w:p w:rsidR="00FC0575" w:rsidRDefault="00FC0575">
            <w:pPr>
              <w:rPr>
                <w:sz w:val="24"/>
                <w:szCs w:val="24"/>
              </w:rPr>
            </w:pPr>
          </w:p>
        </w:tc>
      </w:tr>
      <w:tr w:rsidR="00FC0575">
        <w:tc>
          <w:tcPr>
            <w:tcW w:w="9016" w:type="dxa"/>
            <w:gridSpan w:val="3"/>
          </w:tcPr>
          <w:p w:rsidR="00FC0575" w:rsidRDefault="00F522A8">
            <w:pPr>
              <w:rPr>
                <w:i/>
                <w:sz w:val="24"/>
                <w:szCs w:val="24"/>
              </w:rPr>
            </w:pPr>
            <w:r>
              <w:rPr>
                <w:i/>
                <w:sz w:val="24"/>
                <w:szCs w:val="24"/>
              </w:rPr>
              <w:t>Please indicated how you would like to participate:</w:t>
            </w:r>
          </w:p>
        </w:tc>
      </w:tr>
      <w:tr w:rsidR="00FC0575">
        <w:tc>
          <w:tcPr>
            <w:tcW w:w="6050" w:type="dxa"/>
            <w:gridSpan w:val="2"/>
          </w:tcPr>
          <w:p w:rsidR="00FC0575" w:rsidRDefault="00FC0575">
            <w:pPr>
              <w:rPr>
                <w:sz w:val="24"/>
                <w:szCs w:val="24"/>
              </w:rPr>
            </w:pPr>
          </w:p>
          <w:p w:rsidR="00FC0575" w:rsidRDefault="00F522A8">
            <w:pPr>
              <w:rPr>
                <w:sz w:val="23"/>
                <w:szCs w:val="23"/>
              </w:rPr>
            </w:pPr>
            <w:r>
              <w:rPr>
                <w:sz w:val="23"/>
                <w:szCs w:val="23"/>
              </w:rPr>
              <w:t xml:space="preserve">Quick Fire presentation (3 mins) plus facilitating group discussion </w:t>
            </w:r>
          </w:p>
          <w:p w:rsidR="00FC0575" w:rsidRDefault="00FC0575">
            <w:pPr>
              <w:rPr>
                <w:sz w:val="24"/>
                <w:szCs w:val="24"/>
              </w:rPr>
            </w:pPr>
          </w:p>
        </w:tc>
        <w:tc>
          <w:tcPr>
            <w:tcW w:w="2966" w:type="dxa"/>
          </w:tcPr>
          <w:p w:rsidR="00FC0575" w:rsidRDefault="00FC0575">
            <w:pPr>
              <w:rPr>
                <w:sz w:val="24"/>
                <w:szCs w:val="24"/>
              </w:rPr>
            </w:pPr>
          </w:p>
        </w:tc>
      </w:tr>
      <w:tr w:rsidR="00FC0575">
        <w:tc>
          <w:tcPr>
            <w:tcW w:w="6050" w:type="dxa"/>
            <w:gridSpan w:val="2"/>
          </w:tcPr>
          <w:p w:rsidR="00FC0575" w:rsidRDefault="00FC0575">
            <w:pPr>
              <w:rPr>
                <w:sz w:val="24"/>
                <w:szCs w:val="24"/>
              </w:rPr>
            </w:pPr>
          </w:p>
          <w:p w:rsidR="00FC0575" w:rsidRDefault="00F522A8">
            <w:pPr>
              <w:rPr>
                <w:sz w:val="23"/>
                <w:szCs w:val="23"/>
              </w:rPr>
            </w:pPr>
            <w:r>
              <w:rPr>
                <w:sz w:val="23"/>
                <w:szCs w:val="23"/>
              </w:rPr>
              <w:t>Case study presentation (20 mins)</w:t>
            </w:r>
          </w:p>
          <w:p w:rsidR="00FC0575" w:rsidRDefault="00FC0575">
            <w:pPr>
              <w:rPr>
                <w:sz w:val="24"/>
                <w:szCs w:val="24"/>
              </w:rPr>
            </w:pPr>
          </w:p>
        </w:tc>
        <w:tc>
          <w:tcPr>
            <w:tcW w:w="2966" w:type="dxa"/>
          </w:tcPr>
          <w:p w:rsidR="00FC0575" w:rsidRDefault="00FC0575">
            <w:pPr>
              <w:rPr>
                <w:sz w:val="24"/>
                <w:szCs w:val="24"/>
              </w:rPr>
            </w:pPr>
          </w:p>
        </w:tc>
      </w:tr>
      <w:tr w:rsidR="00FC0575">
        <w:tc>
          <w:tcPr>
            <w:tcW w:w="6050" w:type="dxa"/>
            <w:gridSpan w:val="2"/>
          </w:tcPr>
          <w:p w:rsidR="00FC0575" w:rsidRDefault="00FC0575">
            <w:pPr>
              <w:rPr>
                <w:sz w:val="24"/>
                <w:szCs w:val="24"/>
              </w:rPr>
            </w:pPr>
          </w:p>
          <w:p w:rsidR="00FC0575" w:rsidRDefault="00F522A8">
            <w:pPr>
              <w:rPr>
                <w:sz w:val="24"/>
                <w:szCs w:val="24"/>
              </w:rPr>
            </w:pPr>
            <w:r>
              <w:rPr>
                <w:sz w:val="24"/>
                <w:szCs w:val="24"/>
              </w:rPr>
              <w:t>Interactive workshop (45 mins)</w:t>
            </w:r>
          </w:p>
          <w:p w:rsidR="00FC0575" w:rsidRDefault="00FC0575">
            <w:pPr>
              <w:rPr>
                <w:sz w:val="24"/>
                <w:szCs w:val="24"/>
              </w:rPr>
            </w:pPr>
          </w:p>
        </w:tc>
        <w:tc>
          <w:tcPr>
            <w:tcW w:w="2966" w:type="dxa"/>
          </w:tcPr>
          <w:p w:rsidR="00FC0575" w:rsidRDefault="00FC0575">
            <w:pPr>
              <w:rPr>
                <w:sz w:val="24"/>
                <w:szCs w:val="24"/>
              </w:rPr>
            </w:pPr>
          </w:p>
        </w:tc>
      </w:tr>
      <w:tr w:rsidR="00FC0575">
        <w:tc>
          <w:tcPr>
            <w:tcW w:w="6050" w:type="dxa"/>
            <w:gridSpan w:val="2"/>
          </w:tcPr>
          <w:p w:rsidR="00FC0575" w:rsidRDefault="00FC0575">
            <w:pPr>
              <w:rPr>
                <w:sz w:val="24"/>
                <w:szCs w:val="24"/>
              </w:rPr>
            </w:pPr>
          </w:p>
          <w:p w:rsidR="00FC0575" w:rsidRDefault="00F522A8">
            <w:pPr>
              <w:rPr>
                <w:sz w:val="24"/>
                <w:szCs w:val="24"/>
              </w:rPr>
            </w:pPr>
            <w:r>
              <w:rPr>
                <w:sz w:val="24"/>
                <w:szCs w:val="24"/>
              </w:rPr>
              <w:t xml:space="preserve">Other format idea: please specify </w:t>
            </w:r>
          </w:p>
          <w:p w:rsidR="00FC0575" w:rsidRDefault="00FC0575">
            <w:pPr>
              <w:rPr>
                <w:sz w:val="24"/>
                <w:szCs w:val="24"/>
              </w:rPr>
            </w:pPr>
          </w:p>
        </w:tc>
        <w:tc>
          <w:tcPr>
            <w:tcW w:w="2966" w:type="dxa"/>
          </w:tcPr>
          <w:p w:rsidR="00FC0575" w:rsidRDefault="00FC0575">
            <w:pPr>
              <w:rPr>
                <w:sz w:val="24"/>
                <w:szCs w:val="24"/>
              </w:rPr>
            </w:pPr>
          </w:p>
        </w:tc>
      </w:tr>
      <w:tr w:rsidR="00F522A8">
        <w:tc>
          <w:tcPr>
            <w:tcW w:w="6050" w:type="dxa"/>
            <w:gridSpan w:val="2"/>
          </w:tcPr>
          <w:p w:rsidR="00F522A8" w:rsidRDefault="00F522A8">
            <w:pPr>
              <w:rPr>
                <w:sz w:val="24"/>
                <w:szCs w:val="24"/>
              </w:rPr>
            </w:pPr>
          </w:p>
          <w:p w:rsidR="00F522A8" w:rsidRDefault="00F522A8">
            <w:pPr>
              <w:rPr>
                <w:sz w:val="24"/>
                <w:szCs w:val="24"/>
              </w:rPr>
            </w:pPr>
            <w:r>
              <w:rPr>
                <w:sz w:val="24"/>
                <w:szCs w:val="24"/>
              </w:rPr>
              <w:t>Would you be happy to do your presentation in 15 minutes if asked?</w:t>
            </w:r>
          </w:p>
          <w:p w:rsidR="00F522A8" w:rsidRDefault="00F522A8">
            <w:pPr>
              <w:rPr>
                <w:sz w:val="24"/>
                <w:szCs w:val="24"/>
              </w:rPr>
            </w:pPr>
          </w:p>
        </w:tc>
        <w:tc>
          <w:tcPr>
            <w:tcW w:w="2966" w:type="dxa"/>
          </w:tcPr>
          <w:p w:rsidR="00F522A8" w:rsidRDefault="00F522A8">
            <w:pPr>
              <w:rPr>
                <w:sz w:val="24"/>
                <w:szCs w:val="24"/>
              </w:rPr>
            </w:pPr>
          </w:p>
          <w:p w:rsidR="00D6100E" w:rsidRDefault="00D6100E">
            <w:pPr>
              <w:rPr>
                <w:sz w:val="24"/>
                <w:szCs w:val="24"/>
              </w:rPr>
            </w:pPr>
          </w:p>
          <w:p w:rsidR="00D6100E" w:rsidRDefault="00D6100E">
            <w:pPr>
              <w:rPr>
                <w:sz w:val="24"/>
                <w:szCs w:val="24"/>
              </w:rPr>
            </w:pPr>
          </w:p>
          <w:p w:rsidR="00D6100E" w:rsidRDefault="00D6100E">
            <w:pPr>
              <w:rPr>
                <w:sz w:val="24"/>
                <w:szCs w:val="24"/>
              </w:rPr>
            </w:pPr>
          </w:p>
        </w:tc>
      </w:tr>
      <w:tr w:rsidR="00FC0575">
        <w:tc>
          <w:tcPr>
            <w:tcW w:w="9016" w:type="dxa"/>
            <w:gridSpan w:val="3"/>
          </w:tcPr>
          <w:p w:rsidR="00FC0575" w:rsidRDefault="00F522A8">
            <w:pPr>
              <w:rPr>
                <w:sz w:val="23"/>
                <w:szCs w:val="23"/>
              </w:rPr>
            </w:pPr>
            <w:r>
              <w:rPr>
                <w:sz w:val="23"/>
                <w:szCs w:val="23"/>
              </w:rPr>
              <w:t xml:space="preserve">Please tell us why you believe your paper should be included in the 2018 SHCG conference (100 words max) </w:t>
            </w:r>
          </w:p>
        </w:tc>
      </w:tr>
      <w:tr w:rsidR="00FC0575">
        <w:trPr>
          <w:trHeight w:val="2880"/>
        </w:trPr>
        <w:tc>
          <w:tcPr>
            <w:tcW w:w="9016" w:type="dxa"/>
            <w:gridSpan w:val="3"/>
          </w:tcPr>
          <w:p w:rsidR="00FC0575" w:rsidRDefault="00FC0575">
            <w:pPr>
              <w:rPr>
                <w:sz w:val="24"/>
                <w:szCs w:val="24"/>
              </w:rPr>
            </w:pPr>
          </w:p>
          <w:p w:rsidR="00FC0575" w:rsidRDefault="00FC0575">
            <w:pPr>
              <w:rPr>
                <w:sz w:val="24"/>
                <w:szCs w:val="24"/>
              </w:rPr>
            </w:pPr>
          </w:p>
          <w:p w:rsidR="00FC0575" w:rsidRDefault="00FC0575">
            <w:pPr>
              <w:rPr>
                <w:sz w:val="24"/>
                <w:szCs w:val="24"/>
              </w:rPr>
            </w:pPr>
          </w:p>
          <w:p w:rsidR="00FC0575" w:rsidRDefault="00FC0575">
            <w:pPr>
              <w:rPr>
                <w:sz w:val="24"/>
                <w:szCs w:val="24"/>
              </w:rPr>
            </w:pPr>
          </w:p>
          <w:p w:rsidR="00FC0575" w:rsidRDefault="00FC0575">
            <w:pPr>
              <w:rPr>
                <w:sz w:val="24"/>
                <w:szCs w:val="24"/>
              </w:rPr>
            </w:pPr>
          </w:p>
          <w:p w:rsidR="00FC0575" w:rsidRDefault="00FC0575">
            <w:pPr>
              <w:rPr>
                <w:sz w:val="24"/>
                <w:szCs w:val="24"/>
              </w:rPr>
            </w:pPr>
          </w:p>
          <w:p w:rsidR="00FC0575" w:rsidRDefault="00FC0575">
            <w:pPr>
              <w:rPr>
                <w:sz w:val="24"/>
                <w:szCs w:val="24"/>
              </w:rPr>
            </w:pPr>
          </w:p>
          <w:p w:rsidR="00FC0575" w:rsidRDefault="00FC0575">
            <w:pPr>
              <w:rPr>
                <w:sz w:val="24"/>
                <w:szCs w:val="24"/>
              </w:rPr>
            </w:pPr>
          </w:p>
          <w:p w:rsidR="00FC0575" w:rsidRDefault="00FC0575">
            <w:pPr>
              <w:rPr>
                <w:sz w:val="24"/>
                <w:szCs w:val="24"/>
              </w:rPr>
            </w:pPr>
            <w:bookmarkStart w:id="1" w:name="_gjdgxs" w:colFirst="0" w:colLast="0"/>
            <w:bookmarkEnd w:id="1"/>
          </w:p>
          <w:p w:rsidR="00D6100E" w:rsidRDefault="00D6100E">
            <w:pPr>
              <w:rPr>
                <w:sz w:val="24"/>
                <w:szCs w:val="24"/>
              </w:rPr>
            </w:pPr>
          </w:p>
          <w:p w:rsidR="00D6100E" w:rsidRDefault="00D6100E">
            <w:pPr>
              <w:rPr>
                <w:sz w:val="24"/>
                <w:szCs w:val="24"/>
              </w:rPr>
            </w:pPr>
          </w:p>
          <w:p w:rsidR="00D6100E" w:rsidRDefault="00D6100E">
            <w:pPr>
              <w:rPr>
                <w:sz w:val="24"/>
                <w:szCs w:val="24"/>
              </w:rPr>
            </w:pPr>
          </w:p>
          <w:p w:rsidR="00D6100E" w:rsidRDefault="00D6100E">
            <w:pPr>
              <w:rPr>
                <w:sz w:val="24"/>
                <w:szCs w:val="24"/>
              </w:rPr>
            </w:pPr>
          </w:p>
          <w:p w:rsidR="00D6100E" w:rsidRDefault="00D6100E">
            <w:pPr>
              <w:rPr>
                <w:sz w:val="24"/>
                <w:szCs w:val="24"/>
              </w:rPr>
            </w:pPr>
          </w:p>
          <w:p w:rsidR="00D6100E" w:rsidRDefault="00D6100E">
            <w:pPr>
              <w:rPr>
                <w:sz w:val="24"/>
                <w:szCs w:val="24"/>
              </w:rPr>
            </w:pPr>
          </w:p>
          <w:p w:rsidR="00D6100E" w:rsidRDefault="00D6100E">
            <w:pPr>
              <w:rPr>
                <w:sz w:val="24"/>
                <w:szCs w:val="24"/>
              </w:rPr>
            </w:pPr>
          </w:p>
          <w:p w:rsidR="00F522A8" w:rsidRDefault="00F522A8">
            <w:pPr>
              <w:rPr>
                <w:sz w:val="24"/>
                <w:szCs w:val="24"/>
              </w:rPr>
            </w:pPr>
          </w:p>
        </w:tc>
      </w:tr>
      <w:tr w:rsidR="00FC0575">
        <w:tc>
          <w:tcPr>
            <w:tcW w:w="9016" w:type="dxa"/>
            <w:gridSpan w:val="3"/>
          </w:tcPr>
          <w:p w:rsidR="00FC0575" w:rsidRDefault="00F522A8">
            <w:pPr>
              <w:rPr>
                <w:sz w:val="23"/>
                <w:szCs w:val="23"/>
              </w:rPr>
            </w:pPr>
            <w:r>
              <w:rPr>
                <w:sz w:val="23"/>
                <w:szCs w:val="23"/>
              </w:rPr>
              <w:lastRenderedPageBreak/>
              <w:t xml:space="preserve">Abstract clearly indicating which theme or themes your paper will explore, and how it will explore it/them. What do you expect delegates to learn from your session? (300 words max) </w:t>
            </w:r>
          </w:p>
        </w:tc>
      </w:tr>
      <w:tr w:rsidR="00FC0575">
        <w:trPr>
          <w:trHeight w:val="2660"/>
        </w:trPr>
        <w:tc>
          <w:tcPr>
            <w:tcW w:w="9016" w:type="dxa"/>
            <w:gridSpan w:val="3"/>
          </w:tcPr>
          <w:p w:rsidR="00FC0575" w:rsidRDefault="00FC0575">
            <w:pPr>
              <w:rPr>
                <w:sz w:val="24"/>
                <w:szCs w:val="24"/>
              </w:rPr>
            </w:pPr>
          </w:p>
        </w:tc>
      </w:tr>
      <w:tr w:rsidR="00FC0575">
        <w:tc>
          <w:tcPr>
            <w:tcW w:w="9016" w:type="dxa"/>
            <w:gridSpan w:val="3"/>
          </w:tcPr>
          <w:p w:rsidR="00FC0575" w:rsidRDefault="00F522A8">
            <w:pPr>
              <w:rPr>
                <w:sz w:val="23"/>
                <w:szCs w:val="23"/>
              </w:rPr>
            </w:pPr>
            <w:r>
              <w:rPr>
                <w:sz w:val="23"/>
                <w:szCs w:val="23"/>
              </w:rPr>
              <w:t xml:space="preserve">Short biography of proposed speaker/s (100 words max) </w:t>
            </w:r>
          </w:p>
        </w:tc>
      </w:tr>
      <w:tr w:rsidR="00FC0575">
        <w:trPr>
          <w:trHeight w:val="2380"/>
        </w:trPr>
        <w:tc>
          <w:tcPr>
            <w:tcW w:w="9016" w:type="dxa"/>
            <w:gridSpan w:val="3"/>
          </w:tcPr>
          <w:p w:rsidR="00FC0575" w:rsidRDefault="00FC0575">
            <w:pPr>
              <w:rPr>
                <w:sz w:val="24"/>
                <w:szCs w:val="24"/>
              </w:rPr>
            </w:pPr>
          </w:p>
        </w:tc>
      </w:tr>
      <w:tr w:rsidR="00FC0575">
        <w:tc>
          <w:tcPr>
            <w:tcW w:w="9016" w:type="dxa"/>
            <w:gridSpan w:val="3"/>
          </w:tcPr>
          <w:p w:rsidR="00FC0575" w:rsidRDefault="00F522A8">
            <w:pPr>
              <w:rPr>
                <w:sz w:val="23"/>
                <w:szCs w:val="23"/>
              </w:rPr>
            </w:pPr>
            <w:r>
              <w:rPr>
                <w:sz w:val="23"/>
                <w:szCs w:val="23"/>
              </w:rPr>
              <w:t xml:space="preserve">Return to Nick Sturgess and Rebecca Lucas by sending to </w:t>
            </w:r>
            <w:hyperlink r:id="rId12">
              <w:r>
                <w:rPr>
                  <w:rFonts w:ascii="Quattrocento Sans" w:eastAsia="Quattrocento Sans" w:hAnsi="Quattrocento Sans" w:cs="Quattrocento Sans"/>
                  <w:color w:val="0563C1"/>
                  <w:sz w:val="21"/>
                  <w:szCs w:val="21"/>
                  <w:u w:val="single"/>
                </w:rPr>
                <w:t>conferenceshcg@gmail.com</w:t>
              </w:r>
            </w:hyperlink>
            <w:r>
              <w:rPr>
                <w:rFonts w:ascii="Quattrocento Sans" w:eastAsia="Quattrocento Sans" w:hAnsi="Quattrocento Sans" w:cs="Quattrocento Sans"/>
                <w:color w:val="0078D7"/>
                <w:sz w:val="21"/>
                <w:szCs w:val="21"/>
              </w:rPr>
              <w:t xml:space="preserve"> </w:t>
            </w:r>
            <w:r>
              <w:rPr>
                <w:sz w:val="23"/>
                <w:szCs w:val="23"/>
              </w:rPr>
              <w:t xml:space="preserve">by </w:t>
            </w:r>
            <w:r>
              <w:rPr>
                <w:b/>
                <w:sz w:val="23"/>
                <w:szCs w:val="23"/>
                <w:u w:val="single"/>
              </w:rPr>
              <w:t>31</w:t>
            </w:r>
            <w:r>
              <w:rPr>
                <w:b/>
                <w:sz w:val="23"/>
                <w:szCs w:val="23"/>
                <w:u w:val="single"/>
                <w:vertAlign w:val="superscript"/>
              </w:rPr>
              <w:t>st</w:t>
            </w:r>
            <w:r>
              <w:rPr>
                <w:b/>
                <w:sz w:val="23"/>
                <w:szCs w:val="23"/>
                <w:u w:val="single"/>
              </w:rPr>
              <w:t xml:space="preserve"> January 2018</w:t>
            </w:r>
            <w:r>
              <w:rPr>
                <w:b/>
                <w:sz w:val="23"/>
                <w:szCs w:val="23"/>
              </w:rPr>
              <w:t xml:space="preserve">. </w:t>
            </w:r>
            <w:r>
              <w:rPr>
                <w:sz w:val="23"/>
                <w:szCs w:val="23"/>
              </w:rPr>
              <w:t>If you have a proposal</w:t>
            </w:r>
            <w:r w:rsidR="00C345D6">
              <w:rPr>
                <w:sz w:val="23"/>
                <w:szCs w:val="23"/>
              </w:rPr>
              <w:t xml:space="preserve"> </w:t>
            </w:r>
            <w:r>
              <w:rPr>
                <w:sz w:val="23"/>
                <w:szCs w:val="23"/>
              </w:rPr>
              <w:t>which you’d like to talk through with us before the submission deadline, do contact either of us individually</w:t>
            </w:r>
          </w:p>
          <w:p w:rsidR="00F522A8" w:rsidRDefault="00F522A8">
            <w:pPr>
              <w:rPr>
                <w:sz w:val="23"/>
                <w:szCs w:val="23"/>
              </w:rPr>
            </w:pPr>
          </w:p>
          <w:p w:rsidR="00FC0575" w:rsidRDefault="00F522A8">
            <w:pPr>
              <w:rPr>
                <w:sz w:val="23"/>
                <w:szCs w:val="23"/>
              </w:rPr>
            </w:pPr>
            <w:r>
              <w:rPr>
                <w:sz w:val="23"/>
                <w:szCs w:val="23"/>
              </w:rPr>
              <w:t>Nick</w:t>
            </w:r>
          </w:p>
          <w:p w:rsidR="00FC0575" w:rsidRDefault="00F522A8">
            <w:pPr>
              <w:rPr>
                <w:sz w:val="23"/>
                <w:szCs w:val="23"/>
              </w:rPr>
            </w:pPr>
            <w:r>
              <w:rPr>
                <w:sz w:val="23"/>
                <w:szCs w:val="23"/>
              </w:rPr>
              <w:t xml:space="preserve">Curator@fairground-heritage.org.uk </w:t>
            </w:r>
          </w:p>
          <w:p w:rsidR="00FC0575" w:rsidRDefault="00F522A8">
            <w:pPr>
              <w:rPr>
                <w:sz w:val="23"/>
                <w:szCs w:val="23"/>
              </w:rPr>
            </w:pPr>
            <w:r>
              <w:rPr>
                <w:sz w:val="23"/>
                <w:szCs w:val="23"/>
              </w:rPr>
              <w:t>01566 783425</w:t>
            </w:r>
          </w:p>
          <w:p w:rsidR="00FC0575" w:rsidRDefault="00FC0575">
            <w:pPr>
              <w:rPr>
                <w:sz w:val="23"/>
                <w:szCs w:val="23"/>
              </w:rPr>
            </w:pPr>
          </w:p>
          <w:p w:rsidR="00FC0575" w:rsidRDefault="00F522A8">
            <w:pPr>
              <w:rPr>
                <w:sz w:val="23"/>
                <w:szCs w:val="23"/>
              </w:rPr>
            </w:pPr>
            <w:r>
              <w:rPr>
                <w:sz w:val="23"/>
                <w:szCs w:val="23"/>
              </w:rPr>
              <w:t>Rebecca</w:t>
            </w:r>
          </w:p>
          <w:p w:rsidR="00FC0575" w:rsidRDefault="00B81D1B">
            <w:pPr>
              <w:rPr>
                <w:sz w:val="23"/>
                <w:szCs w:val="23"/>
              </w:rPr>
            </w:pPr>
            <w:hyperlink r:id="rId13">
              <w:r w:rsidR="00F522A8">
                <w:rPr>
                  <w:sz w:val="23"/>
                  <w:szCs w:val="23"/>
                </w:rPr>
                <w:t>RLucas@northampton.gov.uk</w:t>
              </w:r>
            </w:hyperlink>
          </w:p>
          <w:p w:rsidR="00FC0575" w:rsidRDefault="00F522A8">
            <w:pPr>
              <w:rPr>
                <w:sz w:val="23"/>
                <w:szCs w:val="23"/>
              </w:rPr>
            </w:pPr>
            <w:r>
              <w:rPr>
                <w:sz w:val="23"/>
                <w:szCs w:val="23"/>
              </w:rPr>
              <w:t>01604 838626</w:t>
            </w:r>
            <w:r>
              <w:rPr>
                <w:sz w:val="23"/>
                <w:szCs w:val="23"/>
              </w:rPr>
              <w:br/>
            </w:r>
            <w:r>
              <w:rPr>
                <w:sz w:val="23"/>
                <w:szCs w:val="23"/>
              </w:rPr>
              <w:br/>
            </w:r>
          </w:p>
          <w:p w:rsidR="00FC0575" w:rsidRDefault="00FC0575">
            <w:pPr>
              <w:rPr>
                <w:sz w:val="24"/>
                <w:szCs w:val="24"/>
              </w:rPr>
            </w:pPr>
          </w:p>
        </w:tc>
      </w:tr>
    </w:tbl>
    <w:p w:rsidR="00FC0575" w:rsidRDefault="00FC0575">
      <w:pPr>
        <w:rPr>
          <w:sz w:val="24"/>
          <w:szCs w:val="24"/>
        </w:rPr>
      </w:pPr>
    </w:p>
    <w:tbl>
      <w:tblPr>
        <w:tblStyle w:val="TableGrid"/>
        <w:tblW w:w="0" w:type="auto"/>
        <w:tblLook w:val="04A0" w:firstRow="1" w:lastRow="0" w:firstColumn="1" w:lastColumn="0" w:noHBand="0" w:noVBand="1"/>
      </w:tblPr>
      <w:tblGrid>
        <w:gridCol w:w="4621"/>
        <w:gridCol w:w="4418"/>
      </w:tblGrid>
      <w:tr w:rsidR="00D6100E" w:rsidTr="00D01C35">
        <w:trPr>
          <w:trHeight w:val="1526"/>
        </w:trPr>
        <w:tc>
          <w:tcPr>
            <w:tcW w:w="4621" w:type="dxa"/>
          </w:tcPr>
          <w:p w:rsidR="00D6100E" w:rsidRDefault="00D6100E">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How did you find out about the call for papers?</w:t>
            </w:r>
          </w:p>
        </w:tc>
        <w:tc>
          <w:tcPr>
            <w:tcW w:w="4418" w:type="dxa"/>
          </w:tcPr>
          <w:p w:rsidR="00D6100E" w:rsidRDefault="00D6100E">
            <w:pPr>
              <w:pBdr>
                <w:top w:val="none" w:sz="0" w:space="0" w:color="auto"/>
                <w:left w:val="none" w:sz="0" w:space="0" w:color="auto"/>
                <w:bottom w:val="none" w:sz="0" w:space="0" w:color="auto"/>
                <w:right w:val="none" w:sz="0" w:space="0" w:color="auto"/>
                <w:between w:val="none" w:sz="0" w:space="0" w:color="auto"/>
              </w:pBdr>
              <w:rPr>
                <w:sz w:val="24"/>
                <w:szCs w:val="24"/>
              </w:rPr>
            </w:pPr>
          </w:p>
        </w:tc>
      </w:tr>
    </w:tbl>
    <w:p w:rsidR="00D6100E" w:rsidRDefault="00D6100E">
      <w:pPr>
        <w:rPr>
          <w:sz w:val="24"/>
          <w:szCs w:val="24"/>
        </w:rPr>
      </w:pPr>
    </w:p>
    <w:sectPr w:rsidR="00D6100E">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DF" w:rsidRDefault="00322BDF" w:rsidP="00B87167">
      <w:pPr>
        <w:spacing w:after="0" w:line="240" w:lineRule="auto"/>
      </w:pPr>
      <w:r>
        <w:separator/>
      </w:r>
    </w:p>
  </w:endnote>
  <w:endnote w:type="continuationSeparator" w:id="0">
    <w:p w:rsidR="00322BDF" w:rsidRDefault="00322BDF" w:rsidP="00B87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DF" w:rsidRDefault="00322BDF" w:rsidP="00B87167">
      <w:pPr>
        <w:spacing w:after="0" w:line="240" w:lineRule="auto"/>
      </w:pPr>
      <w:r>
        <w:separator/>
      </w:r>
    </w:p>
  </w:footnote>
  <w:footnote w:type="continuationSeparator" w:id="0">
    <w:p w:rsidR="00322BDF" w:rsidRDefault="00322BDF" w:rsidP="00B87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01E"/>
    <w:multiLevelType w:val="multilevel"/>
    <w:tmpl w:val="FCEEE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6FE5AF5"/>
    <w:multiLevelType w:val="multilevel"/>
    <w:tmpl w:val="590ED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5EE5CD8"/>
    <w:multiLevelType w:val="multilevel"/>
    <w:tmpl w:val="3286B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9412866"/>
    <w:multiLevelType w:val="hybridMultilevel"/>
    <w:tmpl w:val="1C96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573071"/>
    <w:multiLevelType w:val="multilevel"/>
    <w:tmpl w:val="42DEB18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75"/>
    <w:rsid w:val="00094767"/>
    <w:rsid w:val="000B4580"/>
    <w:rsid w:val="00143670"/>
    <w:rsid w:val="001A5567"/>
    <w:rsid w:val="002B2745"/>
    <w:rsid w:val="00322BDF"/>
    <w:rsid w:val="00377519"/>
    <w:rsid w:val="00405861"/>
    <w:rsid w:val="0049205D"/>
    <w:rsid w:val="007969EE"/>
    <w:rsid w:val="00830CE3"/>
    <w:rsid w:val="0090605C"/>
    <w:rsid w:val="00AE3620"/>
    <w:rsid w:val="00B341A2"/>
    <w:rsid w:val="00B81D1B"/>
    <w:rsid w:val="00B87167"/>
    <w:rsid w:val="00C345D6"/>
    <w:rsid w:val="00C53DB1"/>
    <w:rsid w:val="00CE37CB"/>
    <w:rsid w:val="00D01C35"/>
    <w:rsid w:val="00D6100E"/>
    <w:rsid w:val="00DC1FD0"/>
    <w:rsid w:val="00DE011B"/>
    <w:rsid w:val="00F522A8"/>
    <w:rsid w:val="00FC0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converted-space">
    <w:name w:val="apple-converted-space"/>
    <w:basedOn w:val="DefaultParagraphFont"/>
    <w:rsid w:val="00061046"/>
  </w:style>
  <w:style w:type="paragraph" w:styleId="ListParagraph">
    <w:name w:val="List Paragraph"/>
    <w:basedOn w:val="Normal"/>
    <w:uiPriority w:val="34"/>
    <w:qFormat/>
    <w:rsid w:val="00D06382"/>
    <w:pPr>
      <w:ind w:left="720"/>
      <w:contextualSpacing/>
    </w:pPr>
  </w:style>
  <w:style w:type="paragraph" w:customStyle="1" w:styleId="Default">
    <w:name w:val="Default"/>
    <w:rsid w:val="009F62BB"/>
    <w:pPr>
      <w:autoSpaceDE w:val="0"/>
      <w:autoSpaceDN w:val="0"/>
      <w:adjustRightInd w:val="0"/>
      <w:spacing w:after="0" w:line="240" w:lineRule="auto"/>
    </w:pPr>
    <w:rPr>
      <w:sz w:val="24"/>
      <w:szCs w:val="24"/>
    </w:rPr>
  </w:style>
  <w:style w:type="paragraph" w:customStyle="1" w:styleId="xmsonormal">
    <w:name w:val="x_msonormal"/>
    <w:basedOn w:val="Normal"/>
    <w:rsid w:val="009A6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2638"/>
    <w:rPr>
      <w:color w:val="0563C1" w:themeColor="hyperlink"/>
      <w:u w:val="single"/>
    </w:rPr>
  </w:style>
  <w:style w:type="table" w:styleId="TableGrid">
    <w:name w:val="Table Grid"/>
    <w:basedOn w:val="TableNormal"/>
    <w:uiPriority w:val="39"/>
    <w:rsid w:val="00DD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106B28"/>
  </w:style>
  <w:style w:type="character" w:styleId="CommentReference">
    <w:name w:val="annotation reference"/>
    <w:basedOn w:val="DefaultParagraphFont"/>
    <w:uiPriority w:val="99"/>
    <w:semiHidden/>
    <w:unhideWhenUsed/>
    <w:rsid w:val="00EF3381"/>
    <w:rPr>
      <w:sz w:val="16"/>
      <w:szCs w:val="16"/>
    </w:rPr>
  </w:style>
  <w:style w:type="paragraph" w:styleId="CommentText">
    <w:name w:val="annotation text"/>
    <w:basedOn w:val="Normal"/>
    <w:link w:val="CommentTextChar"/>
    <w:uiPriority w:val="99"/>
    <w:semiHidden/>
    <w:unhideWhenUsed/>
    <w:rsid w:val="00EF3381"/>
    <w:pPr>
      <w:spacing w:line="240" w:lineRule="auto"/>
    </w:pPr>
    <w:rPr>
      <w:sz w:val="20"/>
      <w:szCs w:val="20"/>
    </w:rPr>
  </w:style>
  <w:style w:type="character" w:customStyle="1" w:styleId="CommentTextChar">
    <w:name w:val="Comment Text Char"/>
    <w:basedOn w:val="DefaultParagraphFont"/>
    <w:link w:val="CommentText"/>
    <w:uiPriority w:val="99"/>
    <w:semiHidden/>
    <w:rsid w:val="00EF3381"/>
    <w:rPr>
      <w:sz w:val="20"/>
      <w:szCs w:val="20"/>
    </w:rPr>
  </w:style>
  <w:style w:type="paragraph" w:styleId="CommentSubject">
    <w:name w:val="annotation subject"/>
    <w:basedOn w:val="CommentText"/>
    <w:next w:val="CommentText"/>
    <w:link w:val="CommentSubjectChar"/>
    <w:uiPriority w:val="99"/>
    <w:semiHidden/>
    <w:unhideWhenUsed/>
    <w:rsid w:val="00EF3381"/>
    <w:rPr>
      <w:b/>
      <w:bCs/>
    </w:rPr>
  </w:style>
  <w:style w:type="character" w:customStyle="1" w:styleId="CommentSubjectChar">
    <w:name w:val="Comment Subject Char"/>
    <w:basedOn w:val="CommentTextChar"/>
    <w:link w:val="CommentSubject"/>
    <w:uiPriority w:val="99"/>
    <w:semiHidden/>
    <w:rsid w:val="00EF3381"/>
    <w:rPr>
      <w:b/>
      <w:bCs/>
      <w:sz w:val="20"/>
      <w:szCs w:val="20"/>
    </w:rPr>
  </w:style>
  <w:style w:type="paragraph" w:styleId="BalloonText">
    <w:name w:val="Balloon Text"/>
    <w:basedOn w:val="Normal"/>
    <w:link w:val="BalloonTextChar"/>
    <w:uiPriority w:val="99"/>
    <w:semiHidden/>
    <w:unhideWhenUsed/>
    <w:rsid w:val="00EF3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381"/>
    <w:rPr>
      <w:rFonts w:ascii="Tahoma" w:hAnsi="Tahoma" w:cs="Tahoma"/>
      <w:sz w:val="16"/>
      <w:szCs w:val="16"/>
    </w:rPr>
  </w:style>
  <w:style w:type="paragraph" w:styleId="Revision">
    <w:name w:val="Revision"/>
    <w:hidden/>
    <w:uiPriority w:val="99"/>
    <w:semiHidden/>
    <w:rsid w:val="00BF07C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87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167"/>
  </w:style>
  <w:style w:type="paragraph" w:styleId="Footer">
    <w:name w:val="footer"/>
    <w:basedOn w:val="Normal"/>
    <w:link w:val="FooterChar"/>
    <w:uiPriority w:val="99"/>
    <w:unhideWhenUsed/>
    <w:rsid w:val="00B87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pple-converted-space">
    <w:name w:val="apple-converted-space"/>
    <w:basedOn w:val="DefaultParagraphFont"/>
    <w:rsid w:val="00061046"/>
  </w:style>
  <w:style w:type="paragraph" w:styleId="ListParagraph">
    <w:name w:val="List Paragraph"/>
    <w:basedOn w:val="Normal"/>
    <w:uiPriority w:val="34"/>
    <w:qFormat/>
    <w:rsid w:val="00D06382"/>
    <w:pPr>
      <w:ind w:left="720"/>
      <w:contextualSpacing/>
    </w:pPr>
  </w:style>
  <w:style w:type="paragraph" w:customStyle="1" w:styleId="Default">
    <w:name w:val="Default"/>
    <w:rsid w:val="009F62BB"/>
    <w:pPr>
      <w:autoSpaceDE w:val="0"/>
      <w:autoSpaceDN w:val="0"/>
      <w:adjustRightInd w:val="0"/>
      <w:spacing w:after="0" w:line="240" w:lineRule="auto"/>
    </w:pPr>
    <w:rPr>
      <w:sz w:val="24"/>
      <w:szCs w:val="24"/>
    </w:rPr>
  </w:style>
  <w:style w:type="paragraph" w:customStyle="1" w:styleId="xmsonormal">
    <w:name w:val="x_msonormal"/>
    <w:basedOn w:val="Normal"/>
    <w:rsid w:val="009A6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2638"/>
    <w:rPr>
      <w:color w:val="0563C1" w:themeColor="hyperlink"/>
      <w:u w:val="single"/>
    </w:rPr>
  </w:style>
  <w:style w:type="table" w:styleId="TableGrid">
    <w:name w:val="Table Grid"/>
    <w:basedOn w:val="TableNormal"/>
    <w:uiPriority w:val="39"/>
    <w:rsid w:val="00DD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106B28"/>
  </w:style>
  <w:style w:type="character" w:styleId="CommentReference">
    <w:name w:val="annotation reference"/>
    <w:basedOn w:val="DefaultParagraphFont"/>
    <w:uiPriority w:val="99"/>
    <w:semiHidden/>
    <w:unhideWhenUsed/>
    <w:rsid w:val="00EF3381"/>
    <w:rPr>
      <w:sz w:val="16"/>
      <w:szCs w:val="16"/>
    </w:rPr>
  </w:style>
  <w:style w:type="paragraph" w:styleId="CommentText">
    <w:name w:val="annotation text"/>
    <w:basedOn w:val="Normal"/>
    <w:link w:val="CommentTextChar"/>
    <w:uiPriority w:val="99"/>
    <w:semiHidden/>
    <w:unhideWhenUsed/>
    <w:rsid w:val="00EF3381"/>
    <w:pPr>
      <w:spacing w:line="240" w:lineRule="auto"/>
    </w:pPr>
    <w:rPr>
      <w:sz w:val="20"/>
      <w:szCs w:val="20"/>
    </w:rPr>
  </w:style>
  <w:style w:type="character" w:customStyle="1" w:styleId="CommentTextChar">
    <w:name w:val="Comment Text Char"/>
    <w:basedOn w:val="DefaultParagraphFont"/>
    <w:link w:val="CommentText"/>
    <w:uiPriority w:val="99"/>
    <w:semiHidden/>
    <w:rsid w:val="00EF3381"/>
    <w:rPr>
      <w:sz w:val="20"/>
      <w:szCs w:val="20"/>
    </w:rPr>
  </w:style>
  <w:style w:type="paragraph" w:styleId="CommentSubject">
    <w:name w:val="annotation subject"/>
    <w:basedOn w:val="CommentText"/>
    <w:next w:val="CommentText"/>
    <w:link w:val="CommentSubjectChar"/>
    <w:uiPriority w:val="99"/>
    <w:semiHidden/>
    <w:unhideWhenUsed/>
    <w:rsid w:val="00EF3381"/>
    <w:rPr>
      <w:b/>
      <w:bCs/>
    </w:rPr>
  </w:style>
  <w:style w:type="character" w:customStyle="1" w:styleId="CommentSubjectChar">
    <w:name w:val="Comment Subject Char"/>
    <w:basedOn w:val="CommentTextChar"/>
    <w:link w:val="CommentSubject"/>
    <w:uiPriority w:val="99"/>
    <w:semiHidden/>
    <w:rsid w:val="00EF3381"/>
    <w:rPr>
      <w:b/>
      <w:bCs/>
      <w:sz w:val="20"/>
      <w:szCs w:val="20"/>
    </w:rPr>
  </w:style>
  <w:style w:type="paragraph" w:styleId="BalloonText">
    <w:name w:val="Balloon Text"/>
    <w:basedOn w:val="Normal"/>
    <w:link w:val="BalloonTextChar"/>
    <w:uiPriority w:val="99"/>
    <w:semiHidden/>
    <w:unhideWhenUsed/>
    <w:rsid w:val="00EF3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381"/>
    <w:rPr>
      <w:rFonts w:ascii="Tahoma" w:hAnsi="Tahoma" w:cs="Tahoma"/>
      <w:sz w:val="16"/>
      <w:szCs w:val="16"/>
    </w:rPr>
  </w:style>
  <w:style w:type="paragraph" w:styleId="Revision">
    <w:name w:val="Revision"/>
    <w:hidden/>
    <w:uiPriority w:val="99"/>
    <w:semiHidden/>
    <w:rsid w:val="00BF07C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87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167"/>
  </w:style>
  <w:style w:type="paragraph" w:styleId="Footer">
    <w:name w:val="footer"/>
    <w:basedOn w:val="Normal"/>
    <w:link w:val="FooterChar"/>
    <w:uiPriority w:val="99"/>
    <w:unhideWhenUsed/>
    <w:rsid w:val="00B87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Lucas@northampton.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ferenceshc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cg.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ferenceshcg@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EDA2D-CD7B-4435-9E5B-0DEBB609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Sturgess</dc:creator>
  <cp:lastModifiedBy>Smith , Verity</cp:lastModifiedBy>
  <cp:revision>7</cp:revision>
  <dcterms:created xsi:type="dcterms:W3CDTF">2017-10-31T16:04:00Z</dcterms:created>
  <dcterms:modified xsi:type="dcterms:W3CDTF">2017-11-07T09:08:00Z</dcterms:modified>
</cp:coreProperties>
</file>