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88B5" w14:textId="700A57E7" w:rsidR="002F4975" w:rsidRPr="001C3D47" w:rsidRDefault="00FC2531">
      <w:pPr>
        <w:spacing w:after="0" w:line="240" w:lineRule="auto"/>
        <w:rPr>
          <w:rFonts w:ascii="Arial" w:eastAsia="Arial" w:hAnsi="Arial" w:cs="Arial"/>
          <w:color w:val="000000"/>
          <w:sz w:val="40"/>
          <w:szCs w:val="40"/>
        </w:rPr>
      </w:pPr>
      <w:bookmarkStart w:id="0" w:name="_GoBack"/>
      <w:bookmarkEnd w:id="0"/>
      <w:r w:rsidRPr="001C3D47">
        <w:rPr>
          <w:rFonts w:ascii="Arial" w:hAnsi="Arial" w:cs="Arial"/>
          <w:noProof/>
        </w:rPr>
        <w:drawing>
          <wp:anchor distT="0" distB="0" distL="114300" distR="114300" simplePos="0" relativeHeight="251658240" behindDoc="0" locked="0" layoutInCell="1" hidden="0" allowOverlap="1" wp14:anchorId="74AC90A1" wp14:editId="1B356408">
            <wp:simplePos x="0" y="0"/>
            <wp:positionH relativeFrom="column">
              <wp:posOffset>-452754</wp:posOffset>
            </wp:positionH>
            <wp:positionV relativeFrom="paragraph">
              <wp:posOffset>224</wp:posOffset>
            </wp:positionV>
            <wp:extent cx="5731510" cy="250063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510" cy="2500630"/>
                    </a:xfrm>
                    <a:prstGeom prst="rect">
                      <a:avLst/>
                    </a:prstGeom>
                    <a:ln/>
                  </pic:spPr>
                </pic:pic>
              </a:graphicData>
            </a:graphic>
          </wp:anchor>
        </w:drawing>
      </w:r>
      <w:r w:rsidR="00C603E2" w:rsidRPr="001C3D47">
        <w:rPr>
          <w:rFonts w:ascii="Arial" w:eastAsia="Arial" w:hAnsi="Arial" w:cs="Arial"/>
          <w:color w:val="000000"/>
          <w:sz w:val="40"/>
          <w:szCs w:val="40"/>
        </w:rPr>
        <w:t xml:space="preserve"> </w:t>
      </w:r>
    </w:p>
    <w:p w14:paraId="19393BE8" w14:textId="77777777" w:rsidR="002F4975" w:rsidRPr="001C3D47" w:rsidRDefault="002F4975" w:rsidP="001C3D47">
      <w:pPr>
        <w:spacing w:after="0" w:line="240" w:lineRule="auto"/>
        <w:ind w:left="1440" w:firstLine="720"/>
        <w:rPr>
          <w:rFonts w:ascii="Arial" w:eastAsia="Arial" w:hAnsi="Arial" w:cs="Arial"/>
          <w:color w:val="000000"/>
          <w:sz w:val="40"/>
          <w:szCs w:val="40"/>
        </w:rPr>
      </w:pPr>
    </w:p>
    <w:p w14:paraId="43BBF6F1" w14:textId="77777777" w:rsidR="002F4975" w:rsidRPr="001C3D47" w:rsidRDefault="00FC2531" w:rsidP="001C3D47">
      <w:pPr>
        <w:spacing w:after="0" w:line="240" w:lineRule="auto"/>
        <w:ind w:left="1440" w:firstLine="720"/>
        <w:rPr>
          <w:rFonts w:ascii="Arial" w:eastAsia="Arial" w:hAnsi="Arial" w:cs="Arial"/>
          <w:sz w:val="24"/>
          <w:szCs w:val="24"/>
        </w:rPr>
      </w:pPr>
      <w:r w:rsidRPr="001C3D47">
        <w:rPr>
          <w:rFonts w:ascii="Arial" w:eastAsia="Arial" w:hAnsi="Arial" w:cs="Arial"/>
          <w:color w:val="000000"/>
          <w:sz w:val="40"/>
          <w:szCs w:val="40"/>
        </w:rPr>
        <w:t>Social History Curators Group</w:t>
      </w:r>
    </w:p>
    <w:p w14:paraId="1CFD5637" w14:textId="77777777" w:rsidR="002F4975" w:rsidRPr="001C3D47" w:rsidRDefault="00FC2531" w:rsidP="001C3D47">
      <w:pPr>
        <w:spacing w:after="0" w:line="240" w:lineRule="auto"/>
        <w:ind w:left="2160" w:firstLine="720"/>
        <w:rPr>
          <w:rFonts w:ascii="Arial" w:eastAsia="Arial" w:hAnsi="Arial" w:cs="Arial"/>
          <w:sz w:val="24"/>
          <w:szCs w:val="24"/>
        </w:rPr>
      </w:pPr>
      <w:r w:rsidRPr="001C3D47">
        <w:rPr>
          <w:rFonts w:ascii="Arial" w:eastAsia="Arial" w:hAnsi="Arial" w:cs="Arial"/>
          <w:i/>
          <w:color w:val="000000"/>
          <w:sz w:val="36"/>
          <w:szCs w:val="36"/>
        </w:rPr>
        <w:t>Conference 2020</w:t>
      </w:r>
    </w:p>
    <w:p w14:paraId="3DE14D94" w14:textId="77777777" w:rsidR="002F4975" w:rsidRPr="001C3D47" w:rsidRDefault="002F4975">
      <w:pPr>
        <w:spacing w:after="240" w:line="240" w:lineRule="auto"/>
        <w:rPr>
          <w:rFonts w:ascii="Arial" w:eastAsia="Arial" w:hAnsi="Arial" w:cs="Arial"/>
          <w:sz w:val="24"/>
          <w:szCs w:val="24"/>
        </w:rPr>
      </w:pPr>
    </w:p>
    <w:p w14:paraId="0769F931" w14:textId="761E1936" w:rsidR="002F4975" w:rsidRPr="00476CBD" w:rsidRDefault="00FC2531">
      <w:pPr>
        <w:spacing w:after="0" w:line="240" w:lineRule="auto"/>
        <w:jc w:val="center"/>
        <w:rPr>
          <w:rFonts w:ascii="Arial" w:eastAsia="Arial" w:hAnsi="Arial" w:cs="Arial"/>
          <w:b/>
          <w:bCs/>
          <w:color w:val="000000"/>
          <w:sz w:val="36"/>
          <w:szCs w:val="36"/>
        </w:rPr>
      </w:pPr>
      <w:r w:rsidRPr="00476CBD">
        <w:rPr>
          <w:rFonts w:ascii="Arial" w:eastAsia="Arial" w:hAnsi="Arial" w:cs="Arial"/>
          <w:b/>
          <w:bCs/>
          <w:color w:val="000000"/>
          <w:sz w:val="36"/>
          <w:szCs w:val="36"/>
        </w:rPr>
        <w:t xml:space="preserve">Challenging Social History: </w:t>
      </w:r>
      <w:r w:rsidR="007F2196" w:rsidRPr="00476CBD">
        <w:rPr>
          <w:rFonts w:ascii="Arial" w:eastAsia="Arial" w:hAnsi="Arial" w:cs="Arial"/>
          <w:b/>
          <w:bCs/>
          <w:color w:val="000000"/>
          <w:sz w:val="36"/>
          <w:szCs w:val="36"/>
        </w:rPr>
        <w:t xml:space="preserve">Navigating difficulties and caring for contested collections </w:t>
      </w:r>
    </w:p>
    <w:p w14:paraId="078978CA" w14:textId="77777777" w:rsidR="002F4975" w:rsidRPr="001C3D47" w:rsidRDefault="002F4975">
      <w:pPr>
        <w:spacing w:after="240" w:line="240" w:lineRule="auto"/>
        <w:rPr>
          <w:rFonts w:ascii="Arial" w:eastAsia="Arial" w:hAnsi="Arial" w:cs="Arial"/>
          <w:sz w:val="28"/>
          <w:szCs w:val="28"/>
        </w:rPr>
      </w:pPr>
    </w:p>
    <w:p w14:paraId="3FEB8266" w14:textId="11A8EFD3" w:rsidR="002F4975" w:rsidRPr="001C3D47" w:rsidRDefault="00FC2531">
      <w:pPr>
        <w:spacing w:after="0" w:line="240" w:lineRule="auto"/>
        <w:jc w:val="center"/>
        <w:rPr>
          <w:rFonts w:ascii="Arial" w:eastAsia="Arial" w:hAnsi="Arial" w:cs="Arial"/>
          <w:color w:val="000000"/>
          <w:sz w:val="28"/>
          <w:szCs w:val="28"/>
        </w:rPr>
      </w:pPr>
      <w:r w:rsidRPr="001C3D47">
        <w:rPr>
          <w:rFonts w:ascii="Arial" w:eastAsia="Arial" w:hAnsi="Arial" w:cs="Arial"/>
          <w:color w:val="000000"/>
          <w:sz w:val="28"/>
          <w:szCs w:val="28"/>
        </w:rPr>
        <w:t>National Civil War Centre, Newark</w:t>
      </w:r>
      <w:r w:rsidR="00A043D8">
        <w:rPr>
          <w:rFonts w:ascii="Arial" w:eastAsia="Arial" w:hAnsi="Arial" w:cs="Arial"/>
          <w:color w:val="000000"/>
          <w:sz w:val="28"/>
          <w:szCs w:val="28"/>
        </w:rPr>
        <w:t>-on-Trent</w:t>
      </w:r>
      <w:r w:rsidRPr="001C3D47">
        <w:rPr>
          <w:rFonts w:ascii="Arial" w:eastAsia="Arial" w:hAnsi="Arial" w:cs="Arial"/>
          <w:color w:val="000000"/>
          <w:sz w:val="28"/>
          <w:szCs w:val="28"/>
        </w:rPr>
        <w:t xml:space="preserve"> and </w:t>
      </w:r>
    </w:p>
    <w:p w14:paraId="48F6528E" w14:textId="77777777" w:rsidR="002F4975" w:rsidRPr="001C3D47" w:rsidRDefault="00FC2531">
      <w:pPr>
        <w:spacing w:after="0" w:line="240" w:lineRule="auto"/>
        <w:jc w:val="center"/>
        <w:rPr>
          <w:rFonts w:ascii="Arial" w:eastAsia="Arial" w:hAnsi="Arial" w:cs="Arial"/>
          <w:sz w:val="28"/>
          <w:szCs w:val="28"/>
        </w:rPr>
      </w:pPr>
      <w:r w:rsidRPr="001C3D47">
        <w:rPr>
          <w:rFonts w:ascii="Arial" w:eastAsia="Arial" w:hAnsi="Arial" w:cs="Arial"/>
          <w:color w:val="000000"/>
          <w:sz w:val="28"/>
          <w:szCs w:val="28"/>
        </w:rPr>
        <w:t>National Justice Museum, Nottingham</w:t>
      </w:r>
    </w:p>
    <w:p w14:paraId="2CC9E0B6" w14:textId="77777777" w:rsidR="002F4975" w:rsidRPr="001C3D47" w:rsidRDefault="002F4975">
      <w:pPr>
        <w:spacing w:after="0" w:line="240" w:lineRule="auto"/>
        <w:rPr>
          <w:rFonts w:ascii="Arial" w:eastAsia="Arial" w:hAnsi="Arial" w:cs="Arial"/>
          <w:sz w:val="28"/>
          <w:szCs w:val="28"/>
        </w:rPr>
      </w:pPr>
    </w:p>
    <w:p w14:paraId="57BE78C3" w14:textId="77777777" w:rsidR="002F4975" w:rsidRPr="00476CBD" w:rsidRDefault="00FC2531">
      <w:pPr>
        <w:spacing w:after="0" w:line="240" w:lineRule="auto"/>
        <w:jc w:val="center"/>
        <w:rPr>
          <w:rFonts w:ascii="Arial" w:eastAsia="Arial" w:hAnsi="Arial" w:cs="Arial"/>
          <w:b/>
          <w:bCs/>
          <w:sz w:val="28"/>
          <w:szCs w:val="28"/>
        </w:rPr>
      </w:pPr>
      <w:r w:rsidRPr="00476CBD">
        <w:rPr>
          <w:rFonts w:ascii="Arial" w:eastAsia="Arial" w:hAnsi="Arial" w:cs="Arial"/>
          <w:b/>
          <w:bCs/>
          <w:color w:val="000000"/>
          <w:sz w:val="28"/>
          <w:szCs w:val="28"/>
        </w:rPr>
        <w:t xml:space="preserve">Thursday </w:t>
      </w:r>
      <w:r w:rsidR="00831010" w:rsidRPr="00476CBD">
        <w:rPr>
          <w:rFonts w:ascii="Arial" w:eastAsia="Arial" w:hAnsi="Arial" w:cs="Arial"/>
          <w:b/>
          <w:bCs/>
          <w:color w:val="000000"/>
          <w:sz w:val="28"/>
          <w:szCs w:val="28"/>
        </w:rPr>
        <w:t>25</w:t>
      </w:r>
      <w:r w:rsidR="00831010" w:rsidRPr="00476CBD">
        <w:rPr>
          <w:rFonts w:ascii="Arial" w:eastAsia="Arial" w:hAnsi="Arial" w:cs="Arial"/>
          <w:b/>
          <w:bCs/>
          <w:color w:val="000000"/>
          <w:sz w:val="28"/>
          <w:szCs w:val="28"/>
          <w:vertAlign w:val="superscript"/>
        </w:rPr>
        <w:t>th</w:t>
      </w:r>
      <w:r w:rsidR="00831010" w:rsidRPr="00476CBD">
        <w:rPr>
          <w:rFonts w:ascii="Arial" w:eastAsia="Arial" w:hAnsi="Arial" w:cs="Arial"/>
          <w:b/>
          <w:bCs/>
          <w:color w:val="000000"/>
          <w:sz w:val="28"/>
          <w:szCs w:val="28"/>
        </w:rPr>
        <w:t xml:space="preserve"> June</w:t>
      </w:r>
      <w:r w:rsidRPr="00476CBD">
        <w:rPr>
          <w:rFonts w:ascii="Arial" w:eastAsia="Arial" w:hAnsi="Arial" w:cs="Arial"/>
          <w:b/>
          <w:bCs/>
          <w:color w:val="000000"/>
          <w:sz w:val="28"/>
          <w:szCs w:val="28"/>
        </w:rPr>
        <w:t xml:space="preserve"> and Friday </w:t>
      </w:r>
      <w:r w:rsidR="00831010" w:rsidRPr="00476CBD">
        <w:rPr>
          <w:rFonts w:ascii="Arial" w:eastAsia="Arial" w:hAnsi="Arial" w:cs="Arial"/>
          <w:b/>
          <w:bCs/>
          <w:color w:val="000000"/>
          <w:sz w:val="28"/>
          <w:szCs w:val="28"/>
        </w:rPr>
        <w:t>26</w:t>
      </w:r>
      <w:r w:rsidR="00831010" w:rsidRPr="00476CBD">
        <w:rPr>
          <w:rFonts w:ascii="Arial" w:eastAsia="Arial" w:hAnsi="Arial" w:cs="Arial"/>
          <w:b/>
          <w:bCs/>
          <w:color w:val="000000"/>
          <w:sz w:val="28"/>
          <w:szCs w:val="28"/>
          <w:vertAlign w:val="superscript"/>
        </w:rPr>
        <w:t>th</w:t>
      </w:r>
      <w:r w:rsidR="00831010" w:rsidRPr="00476CBD">
        <w:rPr>
          <w:rFonts w:ascii="Arial" w:eastAsia="Arial" w:hAnsi="Arial" w:cs="Arial"/>
          <w:b/>
          <w:bCs/>
          <w:color w:val="000000"/>
          <w:sz w:val="28"/>
          <w:szCs w:val="28"/>
        </w:rPr>
        <w:t xml:space="preserve"> June </w:t>
      </w:r>
      <w:r w:rsidRPr="00476CBD">
        <w:rPr>
          <w:rFonts w:ascii="Arial" w:eastAsia="Arial" w:hAnsi="Arial" w:cs="Arial"/>
          <w:b/>
          <w:bCs/>
          <w:color w:val="000000"/>
          <w:sz w:val="28"/>
          <w:szCs w:val="28"/>
        </w:rPr>
        <w:t xml:space="preserve">2020 </w:t>
      </w:r>
    </w:p>
    <w:p w14:paraId="412BB817" w14:textId="314EA90B" w:rsidR="002F4975" w:rsidRDefault="002F4975">
      <w:pPr>
        <w:spacing w:after="0" w:line="240" w:lineRule="auto"/>
        <w:rPr>
          <w:rFonts w:ascii="Arial" w:eastAsia="Arial" w:hAnsi="Arial" w:cs="Arial"/>
          <w:sz w:val="24"/>
          <w:szCs w:val="24"/>
        </w:rPr>
      </w:pPr>
    </w:p>
    <w:p w14:paraId="31B7EB21" w14:textId="77777777" w:rsidR="00A043D8" w:rsidRPr="001C3D47" w:rsidRDefault="00A043D8">
      <w:pPr>
        <w:spacing w:after="0" w:line="240" w:lineRule="auto"/>
        <w:rPr>
          <w:rFonts w:ascii="Arial" w:eastAsia="Arial" w:hAnsi="Arial" w:cs="Arial"/>
          <w:sz w:val="24"/>
          <w:szCs w:val="24"/>
        </w:rPr>
      </w:pPr>
    </w:p>
    <w:p w14:paraId="5D25954B" w14:textId="5267D4FC" w:rsidR="002F4975" w:rsidRPr="001C3D47" w:rsidRDefault="00FC2531">
      <w:pPr>
        <w:spacing w:after="0" w:line="240" w:lineRule="auto"/>
        <w:jc w:val="center"/>
        <w:rPr>
          <w:rFonts w:ascii="Arial" w:eastAsia="Arial" w:hAnsi="Arial" w:cs="Arial"/>
          <w:i/>
          <w:color w:val="000000"/>
          <w:sz w:val="40"/>
          <w:szCs w:val="40"/>
        </w:rPr>
      </w:pPr>
      <w:r w:rsidRPr="001C3D47">
        <w:rPr>
          <w:rFonts w:ascii="Arial" w:eastAsia="Arial" w:hAnsi="Arial" w:cs="Arial"/>
          <w:b/>
          <w:color w:val="000000"/>
          <w:sz w:val="40"/>
          <w:szCs w:val="40"/>
        </w:rPr>
        <w:t xml:space="preserve">Call for contributions </w:t>
      </w:r>
    </w:p>
    <w:p w14:paraId="05DD3FCE" w14:textId="77777777" w:rsidR="002F4975" w:rsidRPr="001C3D47" w:rsidRDefault="002F4975">
      <w:pPr>
        <w:spacing w:after="0" w:line="240" w:lineRule="auto"/>
        <w:rPr>
          <w:rFonts w:ascii="Arial" w:eastAsia="Arial" w:hAnsi="Arial" w:cs="Arial"/>
          <w:sz w:val="24"/>
          <w:szCs w:val="24"/>
        </w:rPr>
      </w:pPr>
    </w:p>
    <w:p w14:paraId="13E58859" w14:textId="746296E5" w:rsidR="002F4975" w:rsidRPr="001C3D47" w:rsidRDefault="00FC2531">
      <w:pPr>
        <w:spacing w:after="0" w:line="240" w:lineRule="auto"/>
        <w:rPr>
          <w:rFonts w:ascii="Arial" w:eastAsia="Arial" w:hAnsi="Arial" w:cs="Arial"/>
          <w:sz w:val="28"/>
          <w:szCs w:val="28"/>
        </w:rPr>
      </w:pPr>
      <w:r w:rsidRPr="001C3D47">
        <w:rPr>
          <w:rFonts w:ascii="Arial" w:eastAsia="Arial" w:hAnsi="Arial" w:cs="Arial"/>
          <w:sz w:val="28"/>
          <w:szCs w:val="28"/>
        </w:rPr>
        <w:t xml:space="preserve">SHCG would like to receive proposals of activities, round table discussions, presentations, and workshops on the theme of challenging social history in museums and how to navigate, curate and interpret difficulties in social history collections. </w:t>
      </w:r>
    </w:p>
    <w:p w14:paraId="67AC6EE2"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sz w:val="24"/>
          <w:szCs w:val="24"/>
        </w:rPr>
        <w:br/>
      </w:r>
    </w:p>
    <w:p w14:paraId="5D26C8EA" w14:textId="77777777" w:rsidR="002F4975" w:rsidRPr="001C3D47" w:rsidRDefault="002F4975">
      <w:pPr>
        <w:spacing w:after="0" w:line="240" w:lineRule="auto"/>
        <w:rPr>
          <w:rFonts w:ascii="Arial" w:eastAsia="Arial" w:hAnsi="Arial" w:cs="Arial"/>
          <w:sz w:val="24"/>
          <w:szCs w:val="24"/>
        </w:rPr>
      </w:pPr>
    </w:p>
    <w:p w14:paraId="33F699AB" w14:textId="77777777" w:rsidR="002F4975" w:rsidRPr="001C3D47" w:rsidRDefault="002F4975">
      <w:pPr>
        <w:spacing w:after="0" w:line="240" w:lineRule="auto"/>
        <w:rPr>
          <w:rFonts w:ascii="Arial" w:eastAsia="Arial" w:hAnsi="Arial" w:cs="Arial"/>
          <w:sz w:val="24"/>
          <w:szCs w:val="24"/>
        </w:rPr>
      </w:pPr>
    </w:p>
    <w:p w14:paraId="1671F4BD" w14:textId="77777777" w:rsidR="002F4975" w:rsidRPr="001C3D47" w:rsidRDefault="002F4975">
      <w:pPr>
        <w:spacing w:after="0" w:line="240" w:lineRule="auto"/>
        <w:rPr>
          <w:rFonts w:ascii="Arial" w:eastAsia="Arial" w:hAnsi="Arial" w:cs="Arial"/>
          <w:sz w:val="24"/>
          <w:szCs w:val="24"/>
        </w:rPr>
      </w:pPr>
    </w:p>
    <w:p w14:paraId="2CC6B24E" w14:textId="77777777" w:rsidR="002F4975" w:rsidRPr="001C3D47" w:rsidRDefault="002F4975">
      <w:pPr>
        <w:spacing w:after="0" w:line="240" w:lineRule="auto"/>
        <w:rPr>
          <w:rFonts w:ascii="Arial" w:eastAsia="Arial" w:hAnsi="Arial" w:cs="Arial"/>
          <w:sz w:val="24"/>
          <w:szCs w:val="24"/>
        </w:rPr>
      </w:pPr>
    </w:p>
    <w:p w14:paraId="5DB3244A" w14:textId="77777777" w:rsidR="002F4975" w:rsidRPr="001C3D47" w:rsidRDefault="002F4975">
      <w:pPr>
        <w:spacing w:after="0" w:line="240" w:lineRule="auto"/>
        <w:rPr>
          <w:rFonts w:ascii="Arial" w:eastAsia="Arial" w:hAnsi="Arial" w:cs="Arial"/>
          <w:sz w:val="24"/>
          <w:szCs w:val="24"/>
        </w:rPr>
      </w:pPr>
    </w:p>
    <w:p w14:paraId="3C840F70" w14:textId="77777777" w:rsidR="002F4975" w:rsidRPr="001C3D47" w:rsidRDefault="002F4975">
      <w:pPr>
        <w:spacing w:after="0" w:line="240" w:lineRule="auto"/>
        <w:rPr>
          <w:rFonts w:ascii="Arial" w:eastAsia="Arial" w:hAnsi="Arial" w:cs="Arial"/>
          <w:sz w:val="24"/>
          <w:szCs w:val="24"/>
        </w:rPr>
      </w:pPr>
    </w:p>
    <w:p w14:paraId="108DA836"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b/>
          <w:color w:val="000000"/>
          <w:sz w:val="28"/>
          <w:szCs w:val="28"/>
        </w:rPr>
        <w:lastRenderedPageBreak/>
        <w:t>Guidance on Topics for Discussion</w:t>
      </w:r>
    </w:p>
    <w:p w14:paraId="257AE680" w14:textId="77777777" w:rsidR="002F4975" w:rsidRPr="001C3D47" w:rsidRDefault="002F4975">
      <w:pPr>
        <w:spacing w:after="0" w:line="240" w:lineRule="auto"/>
        <w:rPr>
          <w:rFonts w:ascii="Arial" w:eastAsia="Arial" w:hAnsi="Arial" w:cs="Arial"/>
          <w:sz w:val="24"/>
          <w:szCs w:val="24"/>
        </w:rPr>
      </w:pPr>
    </w:p>
    <w:p w14:paraId="76E98FE4" w14:textId="228DF3A9" w:rsidR="002F4975" w:rsidRPr="001C3D47" w:rsidRDefault="00FC2531">
      <w:pPr>
        <w:spacing w:after="0" w:line="240" w:lineRule="auto"/>
        <w:rPr>
          <w:rFonts w:ascii="Arial" w:eastAsia="Arial" w:hAnsi="Arial" w:cs="Arial"/>
          <w:color w:val="000000"/>
          <w:sz w:val="24"/>
          <w:szCs w:val="24"/>
        </w:rPr>
      </w:pPr>
      <w:r w:rsidRPr="001C3D47">
        <w:rPr>
          <w:rFonts w:ascii="Arial" w:eastAsia="Arial" w:hAnsi="Arial" w:cs="Arial"/>
          <w:color w:val="000000"/>
          <w:sz w:val="24"/>
          <w:szCs w:val="24"/>
        </w:rPr>
        <w:t xml:space="preserve">The museum sector continues to face great challenges in 2020. We are looking again at our collections to find hidden histories traditionally left out by past narratives. We increasingly turn to partnership working to enhance our knowledge, open up collections </w:t>
      </w:r>
      <w:r w:rsidR="00831010" w:rsidRPr="001C3D47">
        <w:rPr>
          <w:rFonts w:ascii="Arial" w:eastAsia="Arial" w:hAnsi="Arial" w:cs="Arial"/>
          <w:color w:val="000000"/>
          <w:sz w:val="24"/>
          <w:szCs w:val="24"/>
        </w:rPr>
        <w:t>and access essential funding.</w:t>
      </w:r>
      <w:r w:rsidR="007F2196" w:rsidRPr="001C3D47">
        <w:rPr>
          <w:rFonts w:ascii="Arial" w:eastAsia="Arial" w:hAnsi="Arial" w:cs="Arial"/>
          <w:color w:val="000000"/>
          <w:sz w:val="24"/>
          <w:szCs w:val="24"/>
        </w:rPr>
        <w:t xml:space="preserve">  </w:t>
      </w:r>
    </w:p>
    <w:p w14:paraId="79422465" w14:textId="77777777" w:rsidR="002F4975" w:rsidRPr="001C3D47" w:rsidRDefault="002F4975">
      <w:pPr>
        <w:spacing w:after="0" w:line="240" w:lineRule="auto"/>
        <w:rPr>
          <w:rFonts w:ascii="Arial" w:eastAsia="Arial" w:hAnsi="Arial" w:cs="Arial"/>
          <w:color w:val="000000"/>
          <w:sz w:val="24"/>
          <w:szCs w:val="24"/>
        </w:rPr>
      </w:pPr>
    </w:p>
    <w:p w14:paraId="797B3F95" w14:textId="77777777" w:rsidR="002F4975" w:rsidRPr="001C3D47" w:rsidRDefault="00FC2531">
      <w:pPr>
        <w:numPr>
          <w:ilvl w:val="0"/>
          <w:numId w:val="1"/>
        </w:numPr>
        <w:pBdr>
          <w:top w:val="nil"/>
          <w:left w:val="nil"/>
          <w:bottom w:val="nil"/>
          <w:right w:val="nil"/>
          <w:between w:val="nil"/>
        </w:pBdr>
        <w:spacing w:after="0" w:line="240" w:lineRule="auto"/>
        <w:rPr>
          <w:rFonts w:ascii="Arial" w:hAnsi="Arial" w:cs="Arial"/>
          <w:color w:val="000000"/>
        </w:rPr>
      </w:pPr>
      <w:r w:rsidRPr="001C3D47">
        <w:rPr>
          <w:rFonts w:ascii="Arial" w:eastAsia="Arial" w:hAnsi="Arial" w:cs="Arial"/>
          <w:color w:val="000000"/>
          <w:sz w:val="24"/>
          <w:szCs w:val="24"/>
        </w:rPr>
        <w:t>How do pressures on museum staff affect the way we interpret history?</w:t>
      </w:r>
    </w:p>
    <w:p w14:paraId="084331F1" w14:textId="77777777" w:rsidR="002F4975" w:rsidRPr="001C3D47" w:rsidRDefault="00FC2531">
      <w:pPr>
        <w:numPr>
          <w:ilvl w:val="0"/>
          <w:numId w:val="2"/>
        </w:numPr>
        <w:spacing w:after="0" w:line="240" w:lineRule="auto"/>
        <w:rPr>
          <w:rFonts w:ascii="Arial" w:hAnsi="Arial" w:cs="Arial"/>
          <w:color w:val="000000"/>
        </w:rPr>
      </w:pPr>
      <w:r w:rsidRPr="001C3D47">
        <w:rPr>
          <w:rFonts w:ascii="Arial" w:eastAsia="Arial" w:hAnsi="Arial" w:cs="Arial"/>
          <w:color w:val="000000"/>
          <w:sz w:val="24"/>
          <w:szCs w:val="24"/>
        </w:rPr>
        <w:t>How do we manage visitor, staff and stakeholder expectations of social history collections; what happens when a story/audience isn’t represented?</w:t>
      </w:r>
    </w:p>
    <w:p w14:paraId="14DF92F1" w14:textId="77777777" w:rsidR="002F4975" w:rsidRPr="001C3D47" w:rsidRDefault="00FC2531">
      <w:pPr>
        <w:numPr>
          <w:ilvl w:val="0"/>
          <w:numId w:val="2"/>
        </w:numPr>
        <w:spacing w:after="0" w:line="240" w:lineRule="auto"/>
        <w:rPr>
          <w:rFonts w:ascii="Arial" w:hAnsi="Arial" w:cs="Arial"/>
          <w:color w:val="000000"/>
        </w:rPr>
      </w:pPr>
      <w:r w:rsidRPr="001C3D47">
        <w:rPr>
          <w:rFonts w:ascii="Arial" w:eastAsia="Arial" w:hAnsi="Arial" w:cs="Arial"/>
          <w:color w:val="000000"/>
          <w:sz w:val="24"/>
          <w:szCs w:val="24"/>
        </w:rPr>
        <w:t>How do we foster a sense of ownership between staff and users?</w:t>
      </w:r>
    </w:p>
    <w:p w14:paraId="6014D75A" w14:textId="363FF1A5" w:rsidR="002F4975" w:rsidRPr="001C3D47" w:rsidRDefault="00FC2531">
      <w:pPr>
        <w:numPr>
          <w:ilvl w:val="0"/>
          <w:numId w:val="2"/>
        </w:numPr>
        <w:spacing w:after="0" w:line="240" w:lineRule="auto"/>
        <w:rPr>
          <w:rFonts w:ascii="Arial" w:hAnsi="Arial" w:cs="Arial"/>
          <w:color w:val="000000"/>
        </w:rPr>
      </w:pPr>
      <w:r w:rsidRPr="001C3D47">
        <w:rPr>
          <w:rFonts w:ascii="Arial" w:eastAsia="Arial" w:hAnsi="Arial" w:cs="Arial"/>
          <w:color w:val="000000"/>
          <w:sz w:val="24"/>
          <w:szCs w:val="24"/>
        </w:rPr>
        <w:t xml:space="preserve">How do we look after our own health and well-being when </w:t>
      </w:r>
      <w:r w:rsidR="007F2196" w:rsidRPr="001C3D47">
        <w:rPr>
          <w:rFonts w:ascii="Arial" w:eastAsia="Arial" w:hAnsi="Arial" w:cs="Arial"/>
          <w:color w:val="000000"/>
          <w:sz w:val="24"/>
          <w:szCs w:val="24"/>
        </w:rPr>
        <w:t>working with contested collections or stories?</w:t>
      </w:r>
    </w:p>
    <w:p w14:paraId="1DA76BBB" w14:textId="77777777" w:rsidR="002F4975" w:rsidRPr="001C3D47" w:rsidRDefault="002F4975">
      <w:pPr>
        <w:spacing w:after="0" w:line="240" w:lineRule="auto"/>
        <w:rPr>
          <w:rFonts w:ascii="Arial" w:eastAsia="Arial" w:hAnsi="Arial" w:cs="Arial"/>
          <w:sz w:val="24"/>
          <w:szCs w:val="24"/>
        </w:rPr>
      </w:pPr>
    </w:p>
    <w:p w14:paraId="3ADCA0CD" w14:textId="77777777" w:rsidR="002F4975" w:rsidRPr="001C3D47" w:rsidRDefault="00FC2531">
      <w:pPr>
        <w:spacing w:after="0" w:line="240" w:lineRule="auto"/>
        <w:rPr>
          <w:rFonts w:ascii="Arial" w:eastAsia="Arial" w:hAnsi="Arial" w:cs="Arial"/>
          <w:color w:val="000000"/>
          <w:sz w:val="24"/>
          <w:szCs w:val="24"/>
        </w:rPr>
      </w:pPr>
      <w:r w:rsidRPr="001C3D47">
        <w:rPr>
          <w:rFonts w:ascii="Arial" w:eastAsia="Arial" w:hAnsi="Arial" w:cs="Arial"/>
          <w:color w:val="000000"/>
          <w:sz w:val="24"/>
          <w:szCs w:val="24"/>
        </w:rPr>
        <w:t>The SHCG Conference 2020 aims to address these difficulties in an open and honest way and provide guidance and advice. We look forward to hearing from colleagues in the sector who have interpreted difficult histories, navigated partnerships and dealt with funding cuts, and how they managed the situation, successful or not.</w:t>
      </w:r>
    </w:p>
    <w:p w14:paraId="3D11B755" w14:textId="77777777" w:rsidR="002F4975" w:rsidRPr="001C3D47" w:rsidRDefault="002F4975">
      <w:pPr>
        <w:spacing w:after="0" w:line="240" w:lineRule="auto"/>
        <w:rPr>
          <w:rFonts w:ascii="Arial" w:eastAsia="Arial" w:hAnsi="Arial" w:cs="Arial"/>
          <w:sz w:val="24"/>
          <w:szCs w:val="24"/>
        </w:rPr>
      </w:pPr>
    </w:p>
    <w:p w14:paraId="6BB31011"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Some example ideas are below:</w:t>
      </w:r>
    </w:p>
    <w:p w14:paraId="4F7C545C" w14:textId="77777777" w:rsidR="002F4975" w:rsidRPr="001C3D47" w:rsidRDefault="002F4975">
      <w:pPr>
        <w:spacing w:after="0" w:line="240" w:lineRule="auto"/>
        <w:rPr>
          <w:rFonts w:ascii="Arial" w:eastAsia="Arial" w:hAnsi="Arial" w:cs="Arial"/>
          <w:sz w:val="24"/>
          <w:szCs w:val="24"/>
        </w:rPr>
      </w:pPr>
    </w:p>
    <w:p w14:paraId="6FBD34BF" w14:textId="2B8BD9AE" w:rsidR="002F4975" w:rsidRPr="001C3D47" w:rsidRDefault="00FC2531">
      <w:pPr>
        <w:numPr>
          <w:ilvl w:val="0"/>
          <w:numId w:val="3"/>
        </w:numPr>
        <w:spacing w:after="0" w:line="240" w:lineRule="auto"/>
        <w:rPr>
          <w:rFonts w:ascii="Arial" w:hAnsi="Arial" w:cs="Arial"/>
          <w:color w:val="000000"/>
        </w:rPr>
      </w:pPr>
      <w:r w:rsidRPr="001C3D47">
        <w:rPr>
          <w:rFonts w:ascii="Arial" w:eastAsia="Arial" w:hAnsi="Arial" w:cs="Arial"/>
          <w:color w:val="000000"/>
          <w:sz w:val="24"/>
          <w:szCs w:val="24"/>
        </w:rPr>
        <w:t>Health and Well</w:t>
      </w:r>
      <w:r w:rsidR="006E15A2">
        <w:rPr>
          <w:rFonts w:ascii="Arial" w:eastAsia="Arial" w:hAnsi="Arial" w:cs="Arial"/>
          <w:color w:val="000000"/>
          <w:sz w:val="24"/>
          <w:szCs w:val="24"/>
        </w:rPr>
        <w:t>-</w:t>
      </w:r>
      <w:r w:rsidRPr="001C3D47">
        <w:rPr>
          <w:rFonts w:ascii="Arial" w:eastAsia="Arial" w:hAnsi="Arial" w:cs="Arial"/>
          <w:color w:val="000000"/>
          <w:sz w:val="24"/>
          <w:szCs w:val="24"/>
        </w:rPr>
        <w:t>being</w:t>
      </w:r>
    </w:p>
    <w:p w14:paraId="489D6FBC" w14:textId="77777777" w:rsidR="002F4975" w:rsidRPr="001C3D47" w:rsidRDefault="00FC2531">
      <w:pPr>
        <w:numPr>
          <w:ilvl w:val="1"/>
          <w:numId w:val="3"/>
        </w:numPr>
        <w:spacing w:after="0" w:line="240" w:lineRule="auto"/>
        <w:rPr>
          <w:rFonts w:ascii="Arial" w:hAnsi="Arial" w:cs="Arial"/>
          <w:color w:val="000000"/>
        </w:rPr>
      </w:pPr>
      <w:r w:rsidRPr="001C3D47">
        <w:rPr>
          <w:rFonts w:ascii="Arial" w:eastAsia="Arial" w:hAnsi="Arial" w:cs="Arial"/>
          <w:color w:val="000000"/>
          <w:sz w:val="24"/>
          <w:szCs w:val="24"/>
        </w:rPr>
        <w:t>How do we look after ourselves when constantly pushing boundaries with fewer resources?</w:t>
      </w:r>
    </w:p>
    <w:p w14:paraId="5AD44BF2" w14:textId="77777777" w:rsidR="002F4975" w:rsidRPr="001C3D47" w:rsidRDefault="00FC2531">
      <w:pPr>
        <w:numPr>
          <w:ilvl w:val="1"/>
          <w:numId w:val="3"/>
        </w:numPr>
        <w:spacing w:after="0" w:line="240" w:lineRule="auto"/>
        <w:rPr>
          <w:rFonts w:ascii="Arial" w:hAnsi="Arial" w:cs="Arial"/>
          <w:color w:val="000000"/>
        </w:rPr>
      </w:pPr>
      <w:r w:rsidRPr="001C3D47">
        <w:rPr>
          <w:rFonts w:ascii="Arial" w:eastAsia="Arial" w:hAnsi="Arial" w:cs="Arial"/>
          <w:color w:val="000000"/>
          <w:sz w:val="24"/>
          <w:szCs w:val="24"/>
        </w:rPr>
        <w:t xml:space="preserve">How does a lack of resources affect our well-being and productivity? </w:t>
      </w:r>
    </w:p>
    <w:p w14:paraId="1D727C27" w14:textId="0C2B5857" w:rsidR="002F4975" w:rsidRPr="001C3D47" w:rsidRDefault="00FC2531">
      <w:pPr>
        <w:numPr>
          <w:ilvl w:val="1"/>
          <w:numId w:val="3"/>
        </w:numPr>
        <w:shd w:val="clear" w:color="auto" w:fill="FFFFFF"/>
        <w:spacing w:after="0" w:line="240" w:lineRule="auto"/>
        <w:rPr>
          <w:rFonts w:ascii="Arial" w:hAnsi="Arial" w:cs="Arial"/>
          <w:color w:val="222222"/>
        </w:rPr>
      </w:pPr>
      <w:r w:rsidRPr="001C3D47">
        <w:rPr>
          <w:rFonts w:ascii="Arial" w:eastAsia="Arial" w:hAnsi="Arial" w:cs="Arial"/>
          <w:color w:val="222222"/>
          <w:sz w:val="24"/>
          <w:szCs w:val="24"/>
          <w:highlight w:val="white"/>
        </w:rPr>
        <w:t>What support do staff interpreting difficult</w:t>
      </w:r>
      <w:r w:rsidR="007F2196" w:rsidRPr="001C3D47">
        <w:rPr>
          <w:rFonts w:ascii="Arial" w:eastAsia="Arial" w:hAnsi="Arial" w:cs="Arial"/>
          <w:color w:val="222222"/>
          <w:sz w:val="24"/>
          <w:szCs w:val="24"/>
          <w:highlight w:val="white"/>
        </w:rPr>
        <w:t xml:space="preserve"> or contested</w:t>
      </w:r>
      <w:r w:rsidRPr="001C3D47">
        <w:rPr>
          <w:rFonts w:ascii="Arial" w:eastAsia="Arial" w:hAnsi="Arial" w:cs="Arial"/>
          <w:color w:val="222222"/>
          <w:sz w:val="24"/>
          <w:szCs w:val="24"/>
          <w:highlight w:val="white"/>
        </w:rPr>
        <w:t xml:space="preserve"> histories need to protect their own well-being?</w:t>
      </w:r>
    </w:p>
    <w:p w14:paraId="4C119399" w14:textId="77777777" w:rsidR="002F4975" w:rsidRPr="001C3D47" w:rsidRDefault="002F4975">
      <w:pPr>
        <w:shd w:val="clear" w:color="auto" w:fill="FFFFFF"/>
        <w:spacing w:after="0" w:line="240" w:lineRule="auto"/>
        <w:ind w:left="1440"/>
        <w:rPr>
          <w:rFonts w:ascii="Arial" w:eastAsia="Arial" w:hAnsi="Arial" w:cs="Arial"/>
          <w:color w:val="222222"/>
          <w:sz w:val="24"/>
          <w:szCs w:val="24"/>
        </w:rPr>
      </w:pPr>
    </w:p>
    <w:p w14:paraId="59582D98" w14:textId="77777777" w:rsidR="002F4975" w:rsidRPr="001C3D47" w:rsidRDefault="00FC2531">
      <w:pPr>
        <w:numPr>
          <w:ilvl w:val="0"/>
          <w:numId w:val="3"/>
        </w:numPr>
        <w:spacing w:after="0" w:line="240" w:lineRule="auto"/>
        <w:rPr>
          <w:rFonts w:ascii="Arial" w:hAnsi="Arial" w:cs="Arial"/>
          <w:color w:val="000000"/>
        </w:rPr>
      </w:pPr>
      <w:r w:rsidRPr="001C3D47">
        <w:rPr>
          <w:rFonts w:ascii="Arial" w:eastAsia="Arial" w:hAnsi="Arial" w:cs="Arial"/>
          <w:color w:val="000000"/>
          <w:sz w:val="24"/>
          <w:szCs w:val="24"/>
        </w:rPr>
        <w:t>Partnerships Working</w:t>
      </w:r>
    </w:p>
    <w:p w14:paraId="26DA1855" w14:textId="77777777" w:rsidR="002F4975" w:rsidRPr="001C3D47" w:rsidRDefault="00FC2531">
      <w:pPr>
        <w:numPr>
          <w:ilvl w:val="1"/>
          <w:numId w:val="3"/>
        </w:numPr>
        <w:pBdr>
          <w:top w:val="nil"/>
          <w:left w:val="nil"/>
          <w:bottom w:val="nil"/>
          <w:right w:val="nil"/>
          <w:between w:val="nil"/>
        </w:pBdr>
        <w:spacing w:after="0" w:line="240" w:lineRule="auto"/>
        <w:rPr>
          <w:rFonts w:ascii="Arial" w:hAnsi="Arial" w:cs="Arial"/>
          <w:color w:val="000000"/>
        </w:rPr>
      </w:pPr>
      <w:r w:rsidRPr="001C3D47">
        <w:rPr>
          <w:rFonts w:ascii="Arial" w:eastAsia="Arial" w:hAnsi="Arial" w:cs="Arial"/>
          <w:color w:val="000000"/>
          <w:sz w:val="24"/>
          <w:szCs w:val="24"/>
        </w:rPr>
        <w:t>How are outcomes affected when a partnership doesn’t go as planned?</w:t>
      </w:r>
    </w:p>
    <w:p w14:paraId="17E42EE0" w14:textId="77777777" w:rsidR="002F4975" w:rsidRPr="001C3D47" w:rsidRDefault="00FC2531">
      <w:pPr>
        <w:numPr>
          <w:ilvl w:val="1"/>
          <w:numId w:val="3"/>
        </w:numPr>
        <w:pBdr>
          <w:top w:val="nil"/>
          <w:left w:val="nil"/>
          <w:bottom w:val="nil"/>
          <w:right w:val="nil"/>
          <w:between w:val="nil"/>
        </w:pBdr>
        <w:spacing w:after="0" w:line="240" w:lineRule="auto"/>
        <w:rPr>
          <w:rFonts w:ascii="Arial" w:hAnsi="Arial" w:cs="Arial"/>
          <w:color w:val="000000"/>
        </w:rPr>
      </w:pPr>
      <w:r w:rsidRPr="001C3D47">
        <w:rPr>
          <w:rFonts w:ascii="Arial" w:eastAsia="Arial" w:hAnsi="Arial" w:cs="Arial"/>
          <w:color w:val="000000"/>
          <w:sz w:val="24"/>
          <w:szCs w:val="24"/>
        </w:rPr>
        <w:t>How do experiences differ between large and small organisations?</w:t>
      </w:r>
    </w:p>
    <w:p w14:paraId="27E7117B" w14:textId="77777777" w:rsidR="002F4975" w:rsidRPr="001C3D47" w:rsidRDefault="00FC2531">
      <w:pPr>
        <w:numPr>
          <w:ilvl w:val="1"/>
          <w:numId w:val="3"/>
        </w:numPr>
        <w:pBdr>
          <w:top w:val="nil"/>
          <w:left w:val="nil"/>
          <w:bottom w:val="nil"/>
          <w:right w:val="nil"/>
          <w:between w:val="nil"/>
        </w:pBdr>
        <w:spacing w:after="0" w:line="240" w:lineRule="auto"/>
        <w:rPr>
          <w:rFonts w:ascii="Arial" w:hAnsi="Arial" w:cs="Arial"/>
          <w:color w:val="000000"/>
        </w:rPr>
      </w:pPr>
      <w:r w:rsidRPr="001C3D47">
        <w:rPr>
          <w:rFonts w:ascii="Arial" w:eastAsia="Arial" w:hAnsi="Arial" w:cs="Arial"/>
          <w:color w:val="000000"/>
          <w:sz w:val="24"/>
          <w:szCs w:val="24"/>
        </w:rPr>
        <w:t>What can academic partnerships add to our existing knowledge and skill set?</w:t>
      </w:r>
    </w:p>
    <w:p w14:paraId="669667CF" w14:textId="77777777" w:rsidR="002F4975" w:rsidRPr="001C3D47" w:rsidRDefault="002F497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33195F05" w14:textId="77777777" w:rsidR="002F4975" w:rsidRPr="001C3D47" w:rsidRDefault="00FC2531">
      <w:pPr>
        <w:numPr>
          <w:ilvl w:val="0"/>
          <w:numId w:val="3"/>
        </w:numPr>
        <w:pBdr>
          <w:top w:val="nil"/>
          <w:left w:val="nil"/>
          <w:bottom w:val="nil"/>
          <w:right w:val="nil"/>
          <w:between w:val="nil"/>
        </w:pBdr>
        <w:spacing w:after="0" w:line="240" w:lineRule="auto"/>
        <w:rPr>
          <w:rFonts w:ascii="Arial" w:hAnsi="Arial" w:cs="Arial"/>
          <w:color w:val="000000"/>
        </w:rPr>
      </w:pPr>
      <w:r w:rsidRPr="001C3D47">
        <w:rPr>
          <w:rFonts w:ascii="Arial" w:eastAsia="Arial" w:hAnsi="Arial" w:cs="Arial"/>
          <w:color w:val="000000"/>
          <w:sz w:val="24"/>
          <w:szCs w:val="24"/>
        </w:rPr>
        <w:t>Difficult Histories &amp; Interpreting Consciously and Ethically</w:t>
      </w:r>
    </w:p>
    <w:p w14:paraId="6F5F0F17" w14:textId="77777777" w:rsidR="002F4975" w:rsidRPr="001C3D47" w:rsidRDefault="00FC2531">
      <w:pPr>
        <w:numPr>
          <w:ilvl w:val="1"/>
          <w:numId w:val="3"/>
        </w:numPr>
        <w:pBdr>
          <w:top w:val="nil"/>
          <w:left w:val="nil"/>
          <w:bottom w:val="nil"/>
          <w:right w:val="nil"/>
          <w:between w:val="nil"/>
        </w:pBdr>
        <w:spacing w:after="0" w:line="240" w:lineRule="auto"/>
        <w:rPr>
          <w:rFonts w:ascii="Arial" w:hAnsi="Arial" w:cs="Arial"/>
          <w:color w:val="000000"/>
        </w:rPr>
      </w:pPr>
      <w:r w:rsidRPr="001C3D47">
        <w:rPr>
          <w:rFonts w:ascii="Arial" w:eastAsia="Arial" w:hAnsi="Arial" w:cs="Arial"/>
          <w:color w:val="000000"/>
          <w:sz w:val="24"/>
          <w:szCs w:val="24"/>
        </w:rPr>
        <w:t>How do we present difficult and challenging histories t</w:t>
      </w:r>
      <w:r w:rsidR="005545F9" w:rsidRPr="001C3D47">
        <w:rPr>
          <w:rFonts w:ascii="Arial" w:eastAsia="Arial" w:hAnsi="Arial" w:cs="Arial"/>
          <w:color w:val="000000"/>
          <w:sz w:val="24"/>
          <w:szCs w:val="24"/>
        </w:rPr>
        <w:t>o the wider general public in an honest</w:t>
      </w:r>
      <w:r w:rsidRPr="001C3D47">
        <w:rPr>
          <w:rFonts w:ascii="Arial" w:eastAsia="Arial" w:hAnsi="Arial" w:cs="Arial"/>
          <w:color w:val="000000"/>
          <w:sz w:val="24"/>
          <w:szCs w:val="24"/>
        </w:rPr>
        <w:t xml:space="preserve"> way?</w:t>
      </w:r>
    </w:p>
    <w:p w14:paraId="588291F0" w14:textId="668EEC1A" w:rsidR="007F2196" w:rsidRPr="001C3D47" w:rsidRDefault="007F2196">
      <w:pPr>
        <w:numPr>
          <w:ilvl w:val="1"/>
          <w:numId w:val="3"/>
        </w:numPr>
        <w:pBdr>
          <w:top w:val="nil"/>
          <w:left w:val="nil"/>
          <w:bottom w:val="nil"/>
          <w:right w:val="nil"/>
          <w:between w:val="nil"/>
        </w:pBdr>
        <w:spacing w:after="0" w:line="240" w:lineRule="auto"/>
        <w:rPr>
          <w:rFonts w:ascii="Arial" w:hAnsi="Arial" w:cs="Arial"/>
          <w:color w:val="000000"/>
        </w:rPr>
      </w:pPr>
      <w:r w:rsidRPr="001C3D47">
        <w:rPr>
          <w:rFonts w:ascii="Arial" w:eastAsia="Arial" w:hAnsi="Arial" w:cs="Arial"/>
          <w:color w:val="000000"/>
          <w:sz w:val="24"/>
          <w:szCs w:val="24"/>
        </w:rPr>
        <w:t xml:space="preserve">Do we need to safeguard visitors when </w:t>
      </w:r>
      <w:r w:rsidR="00592496" w:rsidRPr="001C3D47">
        <w:rPr>
          <w:rFonts w:ascii="Arial" w:eastAsia="Arial" w:hAnsi="Arial" w:cs="Arial"/>
          <w:color w:val="000000"/>
          <w:sz w:val="24"/>
          <w:szCs w:val="24"/>
        </w:rPr>
        <w:t xml:space="preserve">communicating </w:t>
      </w:r>
      <w:r w:rsidRPr="001C3D47">
        <w:rPr>
          <w:rFonts w:ascii="Arial" w:eastAsia="Arial" w:hAnsi="Arial" w:cs="Arial"/>
          <w:color w:val="000000"/>
          <w:sz w:val="24"/>
          <w:szCs w:val="24"/>
        </w:rPr>
        <w:t>difficult histories?</w:t>
      </w:r>
    </w:p>
    <w:p w14:paraId="2CD2E21D" w14:textId="190536F7" w:rsidR="002F4975" w:rsidRPr="001C3D47" w:rsidRDefault="00FC2531">
      <w:pPr>
        <w:numPr>
          <w:ilvl w:val="1"/>
          <w:numId w:val="3"/>
        </w:numPr>
        <w:pBdr>
          <w:top w:val="nil"/>
          <w:left w:val="nil"/>
          <w:bottom w:val="nil"/>
          <w:right w:val="nil"/>
          <w:between w:val="nil"/>
        </w:pBdr>
        <w:spacing w:after="0" w:line="240" w:lineRule="auto"/>
        <w:rPr>
          <w:rFonts w:ascii="Arial" w:hAnsi="Arial" w:cs="Arial"/>
          <w:color w:val="000000"/>
        </w:rPr>
      </w:pPr>
      <w:r w:rsidRPr="001C3D47">
        <w:rPr>
          <w:rFonts w:ascii="Arial" w:eastAsia="Arial" w:hAnsi="Arial" w:cs="Arial"/>
          <w:color w:val="000000"/>
          <w:sz w:val="24"/>
          <w:szCs w:val="24"/>
        </w:rPr>
        <w:t>How do we acknowledge the past</w:t>
      </w:r>
      <w:r w:rsidR="00A043D8">
        <w:rPr>
          <w:rFonts w:ascii="Arial" w:eastAsia="Arial" w:hAnsi="Arial" w:cs="Arial"/>
          <w:color w:val="000000"/>
          <w:sz w:val="24"/>
          <w:szCs w:val="24"/>
        </w:rPr>
        <w:t>,</w:t>
      </w:r>
      <w:r w:rsidRPr="001C3D47">
        <w:rPr>
          <w:rFonts w:ascii="Arial" w:eastAsia="Arial" w:hAnsi="Arial" w:cs="Arial"/>
          <w:color w:val="000000"/>
          <w:sz w:val="24"/>
          <w:szCs w:val="24"/>
        </w:rPr>
        <w:t xml:space="preserve"> and present objects in a new light?</w:t>
      </w:r>
    </w:p>
    <w:p w14:paraId="313936A5" w14:textId="77777777" w:rsidR="002F4975" w:rsidRPr="001C3D47" w:rsidRDefault="00FC2531" w:rsidP="005545F9">
      <w:pPr>
        <w:numPr>
          <w:ilvl w:val="1"/>
          <w:numId w:val="3"/>
        </w:numPr>
        <w:pBdr>
          <w:top w:val="nil"/>
          <w:left w:val="nil"/>
          <w:bottom w:val="nil"/>
          <w:right w:val="nil"/>
          <w:between w:val="nil"/>
        </w:pBdr>
        <w:spacing w:after="0" w:line="240" w:lineRule="auto"/>
        <w:rPr>
          <w:rFonts w:ascii="Arial" w:hAnsi="Arial" w:cs="Arial"/>
          <w:color w:val="000000"/>
        </w:rPr>
      </w:pPr>
      <w:r w:rsidRPr="001C3D47">
        <w:rPr>
          <w:rFonts w:ascii="Arial" w:eastAsia="Arial" w:hAnsi="Arial" w:cs="Arial"/>
          <w:color w:val="000000"/>
          <w:sz w:val="24"/>
          <w:szCs w:val="24"/>
        </w:rPr>
        <w:t>What should museum staff consider when presenting difficult subjects to audiences?</w:t>
      </w:r>
    </w:p>
    <w:p w14:paraId="7AF2360C" w14:textId="77777777" w:rsidR="002F4975" w:rsidRPr="001C3D47" w:rsidRDefault="002F4975">
      <w:pPr>
        <w:spacing w:after="0" w:line="240" w:lineRule="auto"/>
        <w:rPr>
          <w:rFonts w:ascii="Arial" w:eastAsia="Arial" w:hAnsi="Arial" w:cs="Arial"/>
          <w:color w:val="000000"/>
          <w:sz w:val="24"/>
          <w:szCs w:val="24"/>
        </w:rPr>
      </w:pPr>
    </w:p>
    <w:p w14:paraId="39106FF5" w14:textId="77777777" w:rsidR="002F4975" w:rsidRPr="001C3D47" w:rsidRDefault="002F4975">
      <w:pPr>
        <w:spacing w:after="0" w:line="240" w:lineRule="auto"/>
        <w:rPr>
          <w:rFonts w:ascii="Arial" w:eastAsia="Arial" w:hAnsi="Arial" w:cs="Arial"/>
          <w:b/>
          <w:sz w:val="24"/>
          <w:szCs w:val="24"/>
        </w:rPr>
      </w:pPr>
    </w:p>
    <w:p w14:paraId="46A3DEBF" w14:textId="77777777" w:rsidR="002F4975" w:rsidRPr="001C3D47" w:rsidRDefault="002F4975">
      <w:pPr>
        <w:spacing w:after="0" w:line="240" w:lineRule="auto"/>
        <w:rPr>
          <w:rFonts w:ascii="Arial" w:eastAsia="Arial" w:hAnsi="Arial" w:cs="Arial"/>
          <w:b/>
          <w:sz w:val="24"/>
          <w:szCs w:val="24"/>
        </w:rPr>
      </w:pPr>
    </w:p>
    <w:p w14:paraId="17A52FF0" w14:textId="77777777" w:rsidR="002F4975" w:rsidRPr="001C3D47" w:rsidRDefault="002F4975">
      <w:pPr>
        <w:spacing w:after="0" w:line="240" w:lineRule="auto"/>
        <w:rPr>
          <w:rFonts w:ascii="Arial" w:eastAsia="Arial" w:hAnsi="Arial" w:cs="Arial"/>
          <w:b/>
          <w:sz w:val="24"/>
          <w:szCs w:val="24"/>
        </w:rPr>
      </w:pPr>
    </w:p>
    <w:p w14:paraId="372CC8E7" w14:textId="77777777" w:rsidR="002F4975" w:rsidRPr="001C3D47" w:rsidRDefault="002F4975">
      <w:pPr>
        <w:spacing w:after="0" w:line="240" w:lineRule="auto"/>
        <w:rPr>
          <w:rFonts w:ascii="Arial" w:eastAsia="Arial" w:hAnsi="Arial" w:cs="Arial"/>
          <w:b/>
          <w:sz w:val="24"/>
          <w:szCs w:val="24"/>
        </w:rPr>
      </w:pPr>
    </w:p>
    <w:p w14:paraId="4C242108" w14:textId="77777777" w:rsidR="002F4975" w:rsidRPr="001C3D47" w:rsidRDefault="002F4975">
      <w:pPr>
        <w:spacing w:after="0" w:line="240" w:lineRule="auto"/>
        <w:rPr>
          <w:rFonts w:ascii="Arial" w:eastAsia="Arial" w:hAnsi="Arial" w:cs="Arial"/>
          <w:b/>
          <w:sz w:val="24"/>
          <w:szCs w:val="24"/>
        </w:rPr>
      </w:pPr>
    </w:p>
    <w:p w14:paraId="211404F4" w14:textId="77777777" w:rsidR="005545F9" w:rsidRPr="001C3D47" w:rsidRDefault="005545F9">
      <w:pPr>
        <w:spacing w:after="0" w:line="240" w:lineRule="auto"/>
        <w:rPr>
          <w:rFonts w:ascii="Arial" w:eastAsia="Arial" w:hAnsi="Arial" w:cs="Arial"/>
          <w:b/>
          <w:sz w:val="24"/>
          <w:szCs w:val="24"/>
        </w:rPr>
      </w:pPr>
    </w:p>
    <w:p w14:paraId="4C87975A" w14:textId="10B5942E" w:rsidR="002F4975" w:rsidRPr="001C3D47" w:rsidRDefault="004870A0">
      <w:pPr>
        <w:spacing w:after="0" w:line="240" w:lineRule="auto"/>
        <w:rPr>
          <w:rFonts w:ascii="Arial" w:eastAsia="Arial" w:hAnsi="Arial" w:cs="Arial"/>
          <w:b/>
          <w:sz w:val="24"/>
          <w:szCs w:val="24"/>
        </w:rPr>
      </w:pPr>
      <w:r w:rsidRPr="001C3D47">
        <w:rPr>
          <w:rFonts w:ascii="Arial" w:eastAsia="Arial" w:hAnsi="Arial" w:cs="Arial"/>
          <w:b/>
          <w:sz w:val="24"/>
          <w:szCs w:val="24"/>
        </w:rPr>
        <w:lastRenderedPageBreak/>
        <w:t xml:space="preserve">Curatorial </w:t>
      </w:r>
      <w:r w:rsidR="00FC2531" w:rsidRPr="001C3D47">
        <w:rPr>
          <w:rFonts w:ascii="Arial" w:eastAsia="Arial" w:hAnsi="Arial" w:cs="Arial"/>
          <w:b/>
          <w:sz w:val="24"/>
          <w:szCs w:val="24"/>
        </w:rPr>
        <w:t xml:space="preserve">Conundrums - quick fire round  </w:t>
      </w:r>
    </w:p>
    <w:p w14:paraId="08C64505" w14:textId="77777777" w:rsidR="002F4975" w:rsidRPr="001C3D47" w:rsidRDefault="002F4975">
      <w:pPr>
        <w:spacing w:after="0" w:line="240" w:lineRule="auto"/>
        <w:rPr>
          <w:rFonts w:ascii="Arial" w:eastAsia="Arial" w:hAnsi="Arial" w:cs="Arial"/>
          <w:sz w:val="24"/>
          <w:szCs w:val="24"/>
        </w:rPr>
      </w:pPr>
    </w:p>
    <w:p w14:paraId="395284D1" w14:textId="0898711C" w:rsidR="002F4975" w:rsidRPr="001C3D47" w:rsidRDefault="00FC2531">
      <w:pPr>
        <w:spacing w:after="0" w:line="240" w:lineRule="auto"/>
        <w:rPr>
          <w:rFonts w:ascii="Arial" w:eastAsia="Arial" w:hAnsi="Arial" w:cs="Arial"/>
          <w:sz w:val="24"/>
          <w:szCs w:val="24"/>
        </w:rPr>
      </w:pPr>
      <w:r w:rsidRPr="001C3D47">
        <w:rPr>
          <w:rFonts w:ascii="Arial" w:eastAsia="Arial" w:hAnsi="Arial" w:cs="Arial"/>
          <w:sz w:val="24"/>
          <w:szCs w:val="24"/>
        </w:rPr>
        <w:t xml:space="preserve">We are pleased to </w:t>
      </w:r>
      <w:r w:rsidR="00420FBE" w:rsidRPr="001C3D47">
        <w:rPr>
          <w:rFonts w:ascii="Arial" w:eastAsia="Arial" w:hAnsi="Arial" w:cs="Arial"/>
          <w:sz w:val="24"/>
          <w:szCs w:val="24"/>
        </w:rPr>
        <w:t xml:space="preserve">provide </w:t>
      </w:r>
      <w:r w:rsidRPr="001C3D47">
        <w:rPr>
          <w:rFonts w:ascii="Arial" w:eastAsia="Arial" w:hAnsi="Arial" w:cs="Arial"/>
          <w:sz w:val="24"/>
          <w:szCs w:val="24"/>
        </w:rPr>
        <w:t>the opportunity for 6 delegates to propose a problem</w:t>
      </w:r>
      <w:r w:rsidR="00420FBE" w:rsidRPr="001C3D47">
        <w:rPr>
          <w:rFonts w:ascii="Arial" w:eastAsia="Arial" w:hAnsi="Arial" w:cs="Arial"/>
          <w:sz w:val="24"/>
          <w:szCs w:val="24"/>
        </w:rPr>
        <w:t>,</w:t>
      </w:r>
      <w:r w:rsidRPr="001C3D47">
        <w:rPr>
          <w:rFonts w:ascii="Arial" w:eastAsia="Arial" w:hAnsi="Arial" w:cs="Arial"/>
          <w:sz w:val="24"/>
          <w:szCs w:val="24"/>
        </w:rPr>
        <w:t xml:space="preserve"> question </w:t>
      </w:r>
      <w:r w:rsidR="00420FBE" w:rsidRPr="001C3D47">
        <w:rPr>
          <w:rFonts w:ascii="Arial" w:eastAsia="Arial" w:hAnsi="Arial" w:cs="Arial"/>
          <w:sz w:val="24"/>
          <w:szCs w:val="24"/>
        </w:rPr>
        <w:t xml:space="preserve">or experience of a project </w:t>
      </w:r>
      <w:r w:rsidRPr="001C3D47">
        <w:rPr>
          <w:rFonts w:ascii="Arial" w:eastAsia="Arial" w:hAnsi="Arial" w:cs="Arial"/>
          <w:sz w:val="24"/>
          <w:szCs w:val="24"/>
        </w:rPr>
        <w:t xml:space="preserve">to discuss with conference delegates. The presentation should be a 3-minute summary of a collections problem, project overview, or tricky question which will then lead to a facilitated discussion session. This </w:t>
      </w:r>
      <w:r w:rsidR="00420FBE" w:rsidRPr="001C3D47">
        <w:rPr>
          <w:rFonts w:ascii="Arial" w:eastAsia="Arial" w:hAnsi="Arial" w:cs="Arial"/>
          <w:sz w:val="24"/>
          <w:szCs w:val="24"/>
        </w:rPr>
        <w:t xml:space="preserve">workshop </w:t>
      </w:r>
      <w:r w:rsidRPr="001C3D47">
        <w:rPr>
          <w:rFonts w:ascii="Arial" w:eastAsia="Arial" w:hAnsi="Arial" w:cs="Arial"/>
          <w:sz w:val="24"/>
          <w:szCs w:val="24"/>
        </w:rPr>
        <w:t xml:space="preserve">is aimed at giving </w:t>
      </w:r>
      <w:r w:rsidRPr="001C3D47">
        <w:rPr>
          <w:rFonts w:ascii="Arial" w:eastAsia="Arial" w:hAnsi="Arial" w:cs="Arial"/>
          <w:color w:val="000000"/>
          <w:sz w:val="24"/>
          <w:szCs w:val="24"/>
        </w:rPr>
        <w:t xml:space="preserve">delegates practical advice and guidance on how to (or how not to) tackle issues in different areas of museum practice and at different career levels. </w:t>
      </w:r>
      <w:r w:rsidRPr="001C3D47">
        <w:rPr>
          <w:rFonts w:ascii="Arial" w:eastAsia="Arial" w:hAnsi="Arial" w:cs="Arial"/>
          <w:sz w:val="24"/>
          <w:szCs w:val="24"/>
        </w:rPr>
        <w:t>In order to encourage honest dialogue this proposal can be</w:t>
      </w:r>
      <w:r w:rsidR="006E15A2">
        <w:rPr>
          <w:rFonts w:ascii="Arial" w:eastAsia="Arial" w:hAnsi="Arial" w:cs="Arial"/>
          <w:sz w:val="24"/>
          <w:szCs w:val="24"/>
        </w:rPr>
        <w:t xml:space="preserve"> </w:t>
      </w:r>
      <w:r w:rsidRPr="001C3D47">
        <w:rPr>
          <w:rFonts w:ascii="Arial" w:eastAsia="Arial" w:hAnsi="Arial" w:cs="Arial"/>
          <w:sz w:val="24"/>
          <w:szCs w:val="24"/>
        </w:rPr>
        <w:t>anonymous; SHCG committee can provide a person to read a statement on behalf of a delegate. Please submit your ideas, which must relate to the theme of</w:t>
      </w:r>
      <w:r w:rsidR="006E15A2">
        <w:rPr>
          <w:rFonts w:ascii="Arial" w:eastAsia="Arial" w:hAnsi="Arial" w:cs="Arial"/>
          <w:sz w:val="24"/>
          <w:szCs w:val="24"/>
        </w:rPr>
        <w:t xml:space="preserve"> </w:t>
      </w:r>
      <w:r w:rsidRPr="001C3D47">
        <w:rPr>
          <w:rFonts w:ascii="Arial" w:eastAsia="Arial" w:hAnsi="Arial" w:cs="Arial"/>
          <w:sz w:val="24"/>
          <w:szCs w:val="24"/>
        </w:rPr>
        <w:t>representation, using the application form at the end of this document.</w:t>
      </w:r>
    </w:p>
    <w:p w14:paraId="2DBE2204" w14:textId="77777777" w:rsidR="002F4975" w:rsidRPr="001C3D47" w:rsidRDefault="002F4975">
      <w:pPr>
        <w:spacing w:after="0" w:line="240" w:lineRule="auto"/>
        <w:rPr>
          <w:rFonts w:ascii="Arial" w:eastAsia="Arial" w:hAnsi="Arial" w:cs="Arial"/>
          <w:sz w:val="24"/>
          <w:szCs w:val="24"/>
        </w:rPr>
      </w:pPr>
    </w:p>
    <w:p w14:paraId="722BAFFE" w14:textId="77777777" w:rsidR="002F4975" w:rsidRPr="001C3D47" w:rsidRDefault="002F4975">
      <w:pPr>
        <w:spacing w:after="0" w:line="240" w:lineRule="auto"/>
        <w:rPr>
          <w:rFonts w:ascii="Arial" w:eastAsia="Arial" w:hAnsi="Arial" w:cs="Arial"/>
          <w:sz w:val="24"/>
          <w:szCs w:val="24"/>
        </w:rPr>
      </w:pPr>
    </w:p>
    <w:p w14:paraId="110B9A7D"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b/>
          <w:color w:val="000000"/>
          <w:sz w:val="28"/>
          <w:szCs w:val="28"/>
        </w:rPr>
        <w:t>Conference 2020</w:t>
      </w:r>
    </w:p>
    <w:p w14:paraId="05326097" w14:textId="77777777" w:rsidR="002F4975" w:rsidRPr="001C3D47" w:rsidRDefault="002F4975">
      <w:pPr>
        <w:spacing w:after="0" w:line="240" w:lineRule="auto"/>
        <w:rPr>
          <w:rFonts w:ascii="Arial" w:eastAsia="Arial" w:hAnsi="Arial" w:cs="Arial"/>
          <w:sz w:val="24"/>
          <w:szCs w:val="24"/>
        </w:rPr>
      </w:pPr>
    </w:p>
    <w:p w14:paraId="78B036A7"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This year, SHCG is looking for presentations or interactive workshops that relate to the topics outlined above. The more thought provoking, unusual, practical and insightful, the better.</w:t>
      </w:r>
    </w:p>
    <w:p w14:paraId="1B2D8E8B" w14:textId="77777777" w:rsidR="002F4975" w:rsidRPr="001C3D47" w:rsidRDefault="002F4975">
      <w:pPr>
        <w:spacing w:after="0" w:line="240" w:lineRule="auto"/>
        <w:rPr>
          <w:rFonts w:ascii="Arial" w:eastAsia="Arial" w:hAnsi="Arial" w:cs="Arial"/>
          <w:color w:val="000000"/>
          <w:sz w:val="24"/>
          <w:szCs w:val="24"/>
        </w:rPr>
      </w:pPr>
    </w:p>
    <w:p w14:paraId="3DC2374C" w14:textId="77777777" w:rsidR="002F4975" w:rsidRPr="001C3D47" w:rsidRDefault="00FC2531">
      <w:pPr>
        <w:spacing w:after="0" w:line="240" w:lineRule="auto"/>
        <w:rPr>
          <w:rFonts w:ascii="Arial" w:eastAsia="Arial" w:hAnsi="Arial" w:cs="Arial"/>
          <w:color w:val="000000"/>
          <w:sz w:val="24"/>
          <w:szCs w:val="24"/>
        </w:rPr>
      </w:pPr>
      <w:r w:rsidRPr="001C3D47">
        <w:rPr>
          <w:rFonts w:ascii="Arial" w:eastAsia="Arial" w:hAnsi="Arial" w:cs="Arial"/>
          <w:color w:val="000000"/>
          <w:sz w:val="24"/>
          <w:szCs w:val="24"/>
        </w:rPr>
        <w:t xml:space="preserve">If you have an idea that you think might be appropriate for this conference, please submit it as we’ll read and review every application. Insights into how others are working, their successes, their challenges and best practice are of benefit to many others within the wider museum, heritage and cultural sector. We welcome contributions which pose difficult questions and are keen to hear from projects which might not have gone as planned or were considered unsuccessful in their outcomes - SHCG wants to create a space for honest dialogue and problem solving. SHCG is keen to hear from </w:t>
      </w:r>
      <w:r w:rsidRPr="001C3D47">
        <w:rPr>
          <w:rFonts w:ascii="Arial" w:eastAsia="Arial" w:hAnsi="Arial" w:cs="Arial"/>
          <w:b/>
          <w:color w:val="000000"/>
          <w:sz w:val="24"/>
          <w:szCs w:val="24"/>
        </w:rPr>
        <w:t>anyone</w:t>
      </w:r>
      <w:r w:rsidRPr="001C3D47">
        <w:rPr>
          <w:rFonts w:ascii="Arial" w:eastAsia="Arial" w:hAnsi="Arial" w:cs="Arial"/>
          <w:color w:val="000000"/>
          <w:sz w:val="24"/>
          <w:szCs w:val="24"/>
        </w:rPr>
        <w:t xml:space="preserve"> working within social history in museums and heritage sites, </w:t>
      </w:r>
      <w:r w:rsidRPr="001C3D47">
        <w:rPr>
          <w:rFonts w:ascii="Arial" w:eastAsia="Arial" w:hAnsi="Arial" w:cs="Arial"/>
          <w:b/>
          <w:color w:val="000000"/>
          <w:sz w:val="24"/>
          <w:szCs w:val="24"/>
        </w:rPr>
        <w:t>not only those in curatorial positions</w:t>
      </w:r>
      <w:r w:rsidRPr="001C3D47">
        <w:rPr>
          <w:rFonts w:ascii="Arial" w:eastAsia="Arial" w:hAnsi="Arial" w:cs="Arial"/>
          <w:color w:val="000000"/>
          <w:sz w:val="24"/>
          <w:szCs w:val="24"/>
        </w:rPr>
        <w:t>.</w:t>
      </w:r>
    </w:p>
    <w:p w14:paraId="5ED03F6A" w14:textId="77777777" w:rsidR="002F4975" w:rsidRPr="001C3D47" w:rsidRDefault="002F4975">
      <w:pPr>
        <w:spacing w:after="0" w:line="240" w:lineRule="auto"/>
        <w:rPr>
          <w:rFonts w:ascii="Arial" w:eastAsia="Arial" w:hAnsi="Arial" w:cs="Arial"/>
          <w:sz w:val="24"/>
          <w:szCs w:val="24"/>
        </w:rPr>
      </w:pPr>
    </w:p>
    <w:p w14:paraId="761DB96B" w14:textId="0386559E"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Contributors are invited to offer perspectives from a local, national or international context</w:t>
      </w:r>
      <w:r w:rsidR="004870A0" w:rsidRPr="001C3D47">
        <w:rPr>
          <w:rFonts w:ascii="Arial" w:eastAsia="Arial" w:hAnsi="Arial" w:cs="Arial"/>
          <w:color w:val="000000"/>
          <w:sz w:val="24"/>
          <w:szCs w:val="24"/>
        </w:rPr>
        <w:t>.</w:t>
      </w:r>
      <w:r w:rsidRPr="001C3D47">
        <w:rPr>
          <w:rFonts w:ascii="Arial" w:eastAsia="Arial" w:hAnsi="Arial" w:cs="Arial"/>
          <w:color w:val="000000"/>
          <w:sz w:val="24"/>
          <w:szCs w:val="24"/>
        </w:rPr>
        <w:t xml:space="preserve"> SHCG is keen to accept more contributions that stem from thinking ‘outside the box’ and will allow delegates to reflect on and think about Social History curation and its future</w:t>
      </w:r>
      <w:r w:rsidRPr="001C3D47">
        <w:rPr>
          <w:rFonts w:ascii="Arial" w:eastAsia="Arial" w:hAnsi="Arial" w:cs="Arial"/>
          <w:color w:val="000000"/>
        </w:rPr>
        <w:t xml:space="preserve">. </w:t>
      </w:r>
    </w:p>
    <w:p w14:paraId="6D5F3DFF" w14:textId="77777777" w:rsidR="002F4975" w:rsidRPr="001C3D47" w:rsidRDefault="002F4975">
      <w:pPr>
        <w:spacing w:after="0" w:line="240" w:lineRule="auto"/>
        <w:rPr>
          <w:rFonts w:ascii="Arial" w:eastAsia="Arial" w:hAnsi="Arial" w:cs="Arial"/>
          <w:sz w:val="24"/>
          <w:szCs w:val="24"/>
        </w:rPr>
      </w:pPr>
    </w:p>
    <w:p w14:paraId="79DA50DA" w14:textId="77777777" w:rsidR="002F4975" w:rsidRPr="001C3D47" w:rsidRDefault="002F4975">
      <w:pPr>
        <w:spacing w:after="0" w:line="240" w:lineRule="auto"/>
        <w:rPr>
          <w:rFonts w:ascii="Arial" w:eastAsia="Arial" w:hAnsi="Arial" w:cs="Arial"/>
          <w:b/>
          <w:color w:val="000000"/>
          <w:sz w:val="24"/>
          <w:szCs w:val="24"/>
        </w:rPr>
      </w:pPr>
    </w:p>
    <w:p w14:paraId="475CA6B8"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b/>
          <w:color w:val="000000"/>
          <w:sz w:val="24"/>
          <w:szCs w:val="24"/>
        </w:rPr>
        <w:t>Dates for your diary</w:t>
      </w:r>
    </w:p>
    <w:p w14:paraId="4874AD7F" w14:textId="77777777" w:rsidR="002F4975" w:rsidRPr="001C3D47" w:rsidRDefault="002F4975">
      <w:pPr>
        <w:spacing w:after="0" w:line="240" w:lineRule="auto"/>
        <w:rPr>
          <w:rFonts w:ascii="Arial" w:eastAsia="Arial" w:hAnsi="Arial" w:cs="Arial"/>
          <w:sz w:val="24"/>
          <w:szCs w:val="24"/>
        </w:rPr>
      </w:pPr>
    </w:p>
    <w:p w14:paraId="3F30B402"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 xml:space="preserve">● Please complete the submission form below and return it to Lauren Ryall-Waite and Alison Grange (conferenceshcg@gmail.com) by </w:t>
      </w:r>
      <w:r w:rsidRPr="001C3D47">
        <w:rPr>
          <w:rFonts w:ascii="Arial" w:eastAsia="Arial" w:hAnsi="Arial" w:cs="Arial"/>
          <w:b/>
          <w:color w:val="000000"/>
          <w:sz w:val="24"/>
          <w:szCs w:val="24"/>
        </w:rPr>
        <w:t>7</w:t>
      </w:r>
      <w:r w:rsidRPr="001C3D47">
        <w:rPr>
          <w:rFonts w:ascii="Arial" w:eastAsia="Arial" w:hAnsi="Arial" w:cs="Arial"/>
          <w:b/>
          <w:color w:val="000000"/>
          <w:sz w:val="24"/>
          <w:szCs w:val="24"/>
          <w:vertAlign w:val="superscript"/>
        </w:rPr>
        <w:t>th</w:t>
      </w:r>
      <w:r w:rsidRPr="001C3D47">
        <w:rPr>
          <w:rFonts w:ascii="Arial" w:eastAsia="Arial" w:hAnsi="Arial" w:cs="Arial"/>
          <w:b/>
          <w:color w:val="000000"/>
          <w:sz w:val="24"/>
          <w:szCs w:val="24"/>
        </w:rPr>
        <w:t xml:space="preserve"> February 2020.</w:t>
      </w:r>
    </w:p>
    <w:p w14:paraId="4A768685" w14:textId="77777777" w:rsidR="002F4975" w:rsidRPr="001C3D47" w:rsidRDefault="00FC2531">
      <w:pPr>
        <w:spacing w:after="0" w:line="240" w:lineRule="auto"/>
        <w:rPr>
          <w:rFonts w:ascii="Arial" w:eastAsia="Arial" w:hAnsi="Arial" w:cs="Arial"/>
          <w:color w:val="000000"/>
          <w:sz w:val="24"/>
          <w:szCs w:val="24"/>
        </w:rPr>
      </w:pPr>
      <w:r w:rsidRPr="001C3D47">
        <w:rPr>
          <w:rFonts w:ascii="Arial" w:eastAsia="Arial" w:hAnsi="Arial" w:cs="Arial"/>
          <w:color w:val="000000"/>
          <w:sz w:val="24"/>
          <w:szCs w:val="24"/>
        </w:rPr>
        <w:t xml:space="preserve">● All applicants will be notified of the Conference Organisers’ decision by </w:t>
      </w:r>
      <w:r w:rsidRPr="001C3D47">
        <w:rPr>
          <w:rFonts w:ascii="Arial" w:eastAsia="Arial" w:hAnsi="Arial" w:cs="Arial"/>
          <w:b/>
          <w:bCs/>
          <w:color w:val="000000"/>
          <w:sz w:val="24"/>
          <w:szCs w:val="24"/>
        </w:rPr>
        <w:t>28</w:t>
      </w:r>
      <w:r w:rsidRPr="001C3D47">
        <w:rPr>
          <w:rFonts w:ascii="Arial" w:eastAsia="Arial" w:hAnsi="Arial" w:cs="Arial"/>
          <w:b/>
          <w:bCs/>
          <w:color w:val="000000"/>
          <w:sz w:val="24"/>
          <w:szCs w:val="24"/>
          <w:vertAlign w:val="superscript"/>
        </w:rPr>
        <w:t>th</w:t>
      </w:r>
      <w:r w:rsidRPr="001C3D47">
        <w:rPr>
          <w:rFonts w:ascii="Arial" w:eastAsia="Arial" w:hAnsi="Arial" w:cs="Arial"/>
          <w:b/>
          <w:bCs/>
          <w:color w:val="000000"/>
          <w:sz w:val="24"/>
          <w:szCs w:val="24"/>
        </w:rPr>
        <w:t xml:space="preserve"> February 2020</w:t>
      </w:r>
      <w:r w:rsidRPr="001C3D47">
        <w:rPr>
          <w:rFonts w:ascii="Arial" w:eastAsia="Arial" w:hAnsi="Arial" w:cs="Arial"/>
          <w:color w:val="000000"/>
          <w:sz w:val="24"/>
          <w:szCs w:val="24"/>
        </w:rPr>
        <w:t>.</w:t>
      </w:r>
    </w:p>
    <w:p w14:paraId="40137555" w14:textId="7A7B8B09"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 xml:space="preserve">● </w:t>
      </w:r>
      <w:r w:rsidRPr="001C3D47">
        <w:rPr>
          <w:rFonts w:ascii="Arial" w:eastAsia="Arial" w:hAnsi="Arial" w:cs="Arial"/>
          <w:sz w:val="24"/>
          <w:szCs w:val="24"/>
        </w:rPr>
        <w:t>Confe</w:t>
      </w:r>
      <w:r w:rsidR="005545F9" w:rsidRPr="001C3D47">
        <w:rPr>
          <w:rFonts w:ascii="Arial" w:eastAsia="Arial" w:hAnsi="Arial" w:cs="Arial"/>
          <w:sz w:val="24"/>
          <w:szCs w:val="24"/>
        </w:rPr>
        <w:t xml:space="preserve">rence will be held on </w:t>
      </w:r>
      <w:r w:rsidR="005545F9" w:rsidRPr="001C3D47">
        <w:rPr>
          <w:rFonts w:ascii="Arial" w:eastAsia="Arial" w:hAnsi="Arial" w:cs="Arial"/>
          <w:b/>
          <w:bCs/>
          <w:sz w:val="24"/>
          <w:szCs w:val="24"/>
        </w:rPr>
        <w:t>Thursday 25</w:t>
      </w:r>
      <w:r w:rsidR="005545F9" w:rsidRPr="001C3D47">
        <w:rPr>
          <w:rFonts w:ascii="Arial" w:eastAsia="Arial" w:hAnsi="Arial" w:cs="Arial"/>
          <w:b/>
          <w:bCs/>
          <w:sz w:val="24"/>
          <w:szCs w:val="24"/>
          <w:vertAlign w:val="superscript"/>
        </w:rPr>
        <w:t>th</w:t>
      </w:r>
      <w:r w:rsidR="005545F9" w:rsidRPr="001C3D47">
        <w:rPr>
          <w:rFonts w:ascii="Arial" w:eastAsia="Arial" w:hAnsi="Arial" w:cs="Arial"/>
          <w:b/>
          <w:bCs/>
          <w:sz w:val="24"/>
          <w:szCs w:val="24"/>
        </w:rPr>
        <w:t xml:space="preserve"> June</w:t>
      </w:r>
      <w:r w:rsidR="005545F9" w:rsidRPr="001C3D47">
        <w:rPr>
          <w:rFonts w:ascii="Arial" w:eastAsia="Arial" w:hAnsi="Arial" w:cs="Arial"/>
          <w:sz w:val="24"/>
          <w:szCs w:val="24"/>
        </w:rPr>
        <w:t xml:space="preserve"> </w:t>
      </w:r>
      <w:r w:rsidR="008E4437" w:rsidRPr="001C3D47">
        <w:rPr>
          <w:rFonts w:ascii="Arial" w:eastAsia="Arial" w:hAnsi="Arial" w:cs="Arial"/>
          <w:sz w:val="24"/>
          <w:szCs w:val="24"/>
        </w:rPr>
        <w:t xml:space="preserve">and </w:t>
      </w:r>
      <w:r w:rsidR="005545F9" w:rsidRPr="001C3D47">
        <w:rPr>
          <w:rFonts w:ascii="Arial" w:eastAsia="Arial" w:hAnsi="Arial" w:cs="Arial"/>
          <w:b/>
          <w:bCs/>
          <w:sz w:val="24"/>
          <w:szCs w:val="24"/>
        </w:rPr>
        <w:t>Friday 26</w:t>
      </w:r>
      <w:r w:rsidR="005545F9" w:rsidRPr="001C3D47">
        <w:rPr>
          <w:rFonts w:ascii="Arial" w:eastAsia="Arial" w:hAnsi="Arial" w:cs="Arial"/>
          <w:b/>
          <w:bCs/>
          <w:sz w:val="24"/>
          <w:szCs w:val="24"/>
          <w:vertAlign w:val="superscript"/>
        </w:rPr>
        <w:t>th</w:t>
      </w:r>
      <w:r w:rsidR="005545F9" w:rsidRPr="001C3D47">
        <w:rPr>
          <w:rFonts w:ascii="Arial" w:eastAsia="Arial" w:hAnsi="Arial" w:cs="Arial"/>
          <w:b/>
          <w:bCs/>
          <w:sz w:val="24"/>
          <w:szCs w:val="24"/>
        </w:rPr>
        <w:t xml:space="preserve"> June</w:t>
      </w:r>
      <w:r w:rsidRPr="001C3D47">
        <w:rPr>
          <w:rFonts w:ascii="Arial" w:eastAsia="Arial" w:hAnsi="Arial" w:cs="Arial"/>
          <w:b/>
          <w:bCs/>
          <w:sz w:val="24"/>
          <w:szCs w:val="24"/>
        </w:rPr>
        <w:t xml:space="preserve"> 2020</w:t>
      </w:r>
      <w:r w:rsidR="008E4437" w:rsidRPr="001C3D47">
        <w:rPr>
          <w:rFonts w:ascii="Arial" w:eastAsia="Arial" w:hAnsi="Arial" w:cs="Arial"/>
          <w:sz w:val="24"/>
          <w:szCs w:val="24"/>
        </w:rPr>
        <w:t>.</w:t>
      </w:r>
    </w:p>
    <w:p w14:paraId="45890FA0" w14:textId="77777777" w:rsidR="002F4975" w:rsidRPr="001C3D47" w:rsidRDefault="002F4975">
      <w:pPr>
        <w:spacing w:after="0" w:line="240" w:lineRule="auto"/>
        <w:rPr>
          <w:rFonts w:ascii="Arial" w:eastAsia="Arial" w:hAnsi="Arial" w:cs="Arial"/>
          <w:sz w:val="24"/>
          <w:szCs w:val="24"/>
        </w:rPr>
      </w:pPr>
    </w:p>
    <w:p w14:paraId="36294D7C" w14:textId="77777777" w:rsidR="002F4975" w:rsidRPr="001C3D47" w:rsidRDefault="002F4975">
      <w:pPr>
        <w:spacing w:after="0" w:line="240" w:lineRule="auto"/>
        <w:rPr>
          <w:rFonts w:ascii="Arial" w:eastAsia="Arial" w:hAnsi="Arial" w:cs="Arial"/>
          <w:sz w:val="24"/>
          <w:szCs w:val="24"/>
        </w:rPr>
      </w:pPr>
    </w:p>
    <w:p w14:paraId="698E5826" w14:textId="77777777" w:rsidR="002F4975" w:rsidRPr="001C3D47" w:rsidRDefault="002F4975">
      <w:pPr>
        <w:spacing w:after="0" w:line="240" w:lineRule="auto"/>
        <w:rPr>
          <w:rFonts w:ascii="Arial" w:eastAsia="Arial" w:hAnsi="Arial" w:cs="Arial"/>
          <w:sz w:val="24"/>
          <w:szCs w:val="24"/>
        </w:rPr>
      </w:pPr>
    </w:p>
    <w:p w14:paraId="14D89C4C" w14:textId="77777777" w:rsidR="002F4975" w:rsidRPr="001C3D47" w:rsidRDefault="002F4975">
      <w:pPr>
        <w:spacing w:after="0" w:line="240" w:lineRule="auto"/>
        <w:rPr>
          <w:rFonts w:ascii="Arial" w:eastAsia="Arial" w:hAnsi="Arial" w:cs="Arial"/>
          <w:sz w:val="24"/>
          <w:szCs w:val="24"/>
        </w:rPr>
      </w:pPr>
    </w:p>
    <w:p w14:paraId="54F0D810" w14:textId="77777777" w:rsidR="002F4975" w:rsidRPr="001C3D47" w:rsidRDefault="002F4975">
      <w:pPr>
        <w:spacing w:after="0" w:line="240" w:lineRule="auto"/>
        <w:rPr>
          <w:rFonts w:ascii="Arial" w:eastAsia="Arial" w:hAnsi="Arial" w:cs="Arial"/>
          <w:sz w:val="24"/>
          <w:szCs w:val="24"/>
        </w:rPr>
      </w:pPr>
    </w:p>
    <w:p w14:paraId="369DD074" w14:textId="24EFA8B1" w:rsidR="002F4975" w:rsidRPr="001C3D47" w:rsidRDefault="002F4975">
      <w:pPr>
        <w:spacing w:after="0" w:line="240" w:lineRule="auto"/>
        <w:rPr>
          <w:rFonts w:ascii="Arial" w:eastAsia="Arial" w:hAnsi="Arial" w:cs="Arial"/>
          <w:sz w:val="24"/>
          <w:szCs w:val="24"/>
        </w:rPr>
      </w:pPr>
    </w:p>
    <w:p w14:paraId="192756AF" w14:textId="77777777" w:rsidR="00420FBE" w:rsidRPr="001C3D47" w:rsidRDefault="00420FBE">
      <w:pPr>
        <w:spacing w:after="0" w:line="240" w:lineRule="auto"/>
        <w:rPr>
          <w:rFonts w:ascii="Arial" w:eastAsia="Arial" w:hAnsi="Arial" w:cs="Arial"/>
          <w:sz w:val="24"/>
          <w:szCs w:val="24"/>
        </w:rPr>
      </w:pPr>
    </w:p>
    <w:p w14:paraId="5F52C888"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b/>
          <w:color w:val="000000"/>
          <w:sz w:val="28"/>
          <w:szCs w:val="28"/>
        </w:rPr>
        <w:lastRenderedPageBreak/>
        <w:t>Terms and conditions</w:t>
      </w:r>
    </w:p>
    <w:p w14:paraId="05E3F3CF" w14:textId="77777777" w:rsidR="002F4975" w:rsidRPr="001C3D47" w:rsidRDefault="002F4975">
      <w:pPr>
        <w:spacing w:after="0" w:line="240" w:lineRule="auto"/>
        <w:rPr>
          <w:rFonts w:ascii="Arial" w:eastAsia="Arial" w:hAnsi="Arial" w:cs="Arial"/>
          <w:sz w:val="24"/>
          <w:szCs w:val="24"/>
        </w:rPr>
      </w:pPr>
    </w:p>
    <w:p w14:paraId="150CFCFB"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The decision of the conference panel is final.</w:t>
      </w:r>
    </w:p>
    <w:p w14:paraId="2E51E62D" w14:textId="77777777" w:rsidR="002F4975" w:rsidRPr="001C3D47" w:rsidRDefault="002F4975">
      <w:pPr>
        <w:spacing w:after="0" w:line="240" w:lineRule="auto"/>
        <w:rPr>
          <w:rFonts w:ascii="Arial" w:eastAsia="Arial" w:hAnsi="Arial" w:cs="Arial"/>
          <w:sz w:val="24"/>
          <w:szCs w:val="24"/>
        </w:rPr>
      </w:pPr>
    </w:p>
    <w:p w14:paraId="16F820A5"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 Only ONE person from each presentation or workshop submission will be given a</w:t>
      </w:r>
    </w:p>
    <w:p w14:paraId="48091AAE"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free day delegate place for the day that they are speaking.</w:t>
      </w:r>
    </w:p>
    <w:p w14:paraId="20515CA8"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 Speakers for the Quick Fire Round DO NOT qualify for a free place on the day they are speaking.</w:t>
      </w:r>
    </w:p>
    <w:p w14:paraId="6C5C4B88" w14:textId="5B37E77B"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 Speakers travel costs will be reimbursed at standard fare-rate booked by a deadline specified by the SHCG Trustees, to a maximum of £120. This does not include ‘</w:t>
      </w:r>
      <w:r w:rsidR="006E15A2">
        <w:rPr>
          <w:rFonts w:ascii="Arial" w:eastAsia="Arial" w:hAnsi="Arial" w:cs="Arial"/>
          <w:color w:val="000000"/>
          <w:sz w:val="24"/>
          <w:szCs w:val="24"/>
        </w:rPr>
        <w:t>Curatorial</w:t>
      </w:r>
      <w:r w:rsidR="006E15A2" w:rsidRPr="001C3D47">
        <w:rPr>
          <w:rFonts w:ascii="Arial" w:eastAsia="Arial" w:hAnsi="Arial" w:cs="Arial"/>
          <w:color w:val="000000"/>
          <w:sz w:val="24"/>
          <w:szCs w:val="24"/>
        </w:rPr>
        <w:t xml:space="preserve"> </w:t>
      </w:r>
      <w:r w:rsidRPr="001C3D47">
        <w:rPr>
          <w:rFonts w:ascii="Arial" w:eastAsia="Arial" w:hAnsi="Arial" w:cs="Arial"/>
          <w:color w:val="000000"/>
          <w:sz w:val="24"/>
          <w:szCs w:val="24"/>
        </w:rPr>
        <w:t>Conundrums’ speakers. We require any speakers eligible to receive reimbursement to make arrangements which are as cost-effective as possible, for example, taking advantage of early booking offers and using railcards.</w:t>
      </w:r>
    </w:p>
    <w:p w14:paraId="2BCA8A95"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 Please note that SHCG is unable to provide additional fees, subsistence costs or</w:t>
      </w:r>
    </w:p>
    <w:p w14:paraId="14333872"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accommodation for speakers.</w:t>
      </w:r>
    </w:p>
    <w:p w14:paraId="0C091761" w14:textId="77777777" w:rsidR="002F4975" w:rsidRPr="001C3D47" w:rsidRDefault="002F4975">
      <w:pPr>
        <w:spacing w:after="0" w:line="240" w:lineRule="auto"/>
        <w:rPr>
          <w:rFonts w:ascii="Arial" w:eastAsia="Arial" w:hAnsi="Arial" w:cs="Arial"/>
          <w:sz w:val="24"/>
          <w:szCs w:val="24"/>
        </w:rPr>
      </w:pPr>
    </w:p>
    <w:p w14:paraId="53D28CEC"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The Social History Curators Group is a membership organisation dedicated to improving the status and provision of social history in museums and the standards of collections, research, display and interpretation. It is not solely for curators, but for anyone working with or interested in social history in arts, museums and heritage.</w:t>
      </w:r>
    </w:p>
    <w:p w14:paraId="4F752BC6" w14:textId="77777777" w:rsidR="002F4975" w:rsidRPr="001C3D47" w:rsidRDefault="002F4975">
      <w:pPr>
        <w:spacing w:after="0" w:line="240" w:lineRule="auto"/>
        <w:rPr>
          <w:rFonts w:ascii="Arial" w:eastAsia="Arial" w:hAnsi="Arial" w:cs="Arial"/>
          <w:sz w:val="24"/>
          <w:szCs w:val="24"/>
        </w:rPr>
      </w:pPr>
    </w:p>
    <w:p w14:paraId="5D1D364D"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Our annual conference is open to all and aims to facilitate the sharing of skills and</w:t>
      </w:r>
    </w:p>
    <w:p w14:paraId="44B90CFA"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experiences, and provoke debate around a current theme affecting our members and colleagues through presentations, interactive workshops and tours.</w:t>
      </w:r>
    </w:p>
    <w:p w14:paraId="0A33A6F8" w14:textId="77777777" w:rsidR="002F4975" w:rsidRPr="001C3D47" w:rsidRDefault="002F4975">
      <w:pPr>
        <w:spacing w:after="0" w:line="240" w:lineRule="auto"/>
        <w:rPr>
          <w:rFonts w:ascii="Arial" w:eastAsia="Arial" w:hAnsi="Arial" w:cs="Arial"/>
          <w:sz w:val="24"/>
          <w:szCs w:val="24"/>
        </w:rPr>
      </w:pPr>
    </w:p>
    <w:p w14:paraId="7A992AE4" w14:textId="77777777" w:rsidR="002F4975" w:rsidRPr="001C3D47" w:rsidRDefault="00FC2531">
      <w:pPr>
        <w:spacing w:after="0" w:line="240" w:lineRule="auto"/>
        <w:rPr>
          <w:rFonts w:ascii="Arial" w:eastAsia="Arial" w:hAnsi="Arial" w:cs="Arial"/>
          <w:sz w:val="24"/>
          <w:szCs w:val="24"/>
        </w:rPr>
      </w:pPr>
      <w:r w:rsidRPr="001C3D47">
        <w:rPr>
          <w:rFonts w:ascii="Arial" w:eastAsia="Arial" w:hAnsi="Arial" w:cs="Arial"/>
          <w:color w:val="000000"/>
          <w:sz w:val="24"/>
          <w:szCs w:val="24"/>
        </w:rPr>
        <w:t xml:space="preserve">For more information, please visit </w:t>
      </w:r>
      <w:hyperlink r:id="rId7">
        <w:r w:rsidRPr="001C3D47">
          <w:rPr>
            <w:rFonts w:ascii="Arial" w:eastAsia="Arial" w:hAnsi="Arial" w:cs="Arial"/>
            <w:color w:val="0000FF"/>
            <w:sz w:val="24"/>
            <w:szCs w:val="24"/>
            <w:u w:val="single"/>
          </w:rPr>
          <w:t>ww</w:t>
        </w:r>
      </w:hyperlink>
      <w:hyperlink r:id="rId8" w:history="1">
        <w:r w:rsidRPr="001C3D47">
          <w:rPr>
            <w:rFonts w:ascii="Arial" w:eastAsia="Arial" w:hAnsi="Arial" w:cs="Arial"/>
            <w:color w:val="0000FF"/>
            <w:sz w:val="24"/>
            <w:szCs w:val="24"/>
            <w:u w:val="single"/>
          </w:rPr>
          <w:t>w</w:t>
        </w:r>
      </w:hyperlink>
      <w:hyperlink r:id="rId9">
        <w:r w:rsidRPr="001C3D47">
          <w:rPr>
            <w:rFonts w:ascii="Arial" w:eastAsia="Arial" w:hAnsi="Arial" w:cs="Arial"/>
            <w:color w:val="0000FF"/>
            <w:sz w:val="24"/>
            <w:szCs w:val="24"/>
            <w:u w:val="single"/>
          </w:rPr>
          <w:t>.shcg.org.uk</w:t>
        </w:r>
      </w:hyperlink>
      <w:r w:rsidRPr="001C3D47">
        <w:rPr>
          <w:rFonts w:ascii="Arial" w:eastAsia="Arial" w:hAnsi="Arial" w:cs="Arial"/>
          <w:color w:val="000000"/>
          <w:sz w:val="24"/>
          <w:szCs w:val="24"/>
        </w:rPr>
        <w:t xml:space="preserve">  </w:t>
      </w:r>
    </w:p>
    <w:p w14:paraId="610F72E0" w14:textId="77777777" w:rsidR="002F4975" w:rsidRPr="001C3D47" w:rsidRDefault="002F4975">
      <w:pPr>
        <w:rPr>
          <w:rFonts w:ascii="Arial" w:eastAsia="Arial" w:hAnsi="Arial" w:cs="Arial"/>
          <w:sz w:val="24"/>
          <w:szCs w:val="24"/>
        </w:rPr>
      </w:pPr>
    </w:p>
    <w:p w14:paraId="28B6D391" w14:textId="77777777" w:rsidR="002F4975" w:rsidRPr="001C3D47" w:rsidRDefault="00FC2531">
      <w:pPr>
        <w:rPr>
          <w:rFonts w:ascii="Arial" w:eastAsia="Arial" w:hAnsi="Arial" w:cs="Arial"/>
          <w:sz w:val="24"/>
          <w:szCs w:val="24"/>
        </w:rPr>
      </w:pPr>
      <w:r w:rsidRPr="001C3D47">
        <w:rPr>
          <w:rFonts w:ascii="Arial" w:eastAsia="Arial" w:hAnsi="Arial" w:cs="Arial"/>
          <w:sz w:val="24"/>
          <w:szCs w:val="24"/>
        </w:rPr>
        <w:t xml:space="preserve"> </w:t>
      </w:r>
    </w:p>
    <w:p w14:paraId="08DF3380" w14:textId="77777777" w:rsidR="002F4975" w:rsidRPr="001C3D47" w:rsidRDefault="002F4975">
      <w:pPr>
        <w:rPr>
          <w:rFonts w:ascii="Arial" w:eastAsia="Arial" w:hAnsi="Arial" w:cs="Arial"/>
          <w:sz w:val="24"/>
          <w:szCs w:val="24"/>
        </w:rPr>
      </w:pPr>
    </w:p>
    <w:p w14:paraId="75C77676" w14:textId="77777777" w:rsidR="002F4975" w:rsidRPr="001C3D47" w:rsidRDefault="002F4975">
      <w:pPr>
        <w:rPr>
          <w:rFonts w:ascii="Arial" w:eastAsia="Arial" w:hAnsi="Arial" w:cs="Arial"/>
          <w:sz w:val="24"/>
          <w:szCs w:val="24"/>
        </w:rPr>
      </w:pPr>
    </w:p>
    <w:p w14:paraId="00187938" w14:textId="77777777" w:rsidR="002F4975" w:rsidRPr="001C3D47" w:rsidRDefault="002F4975">
      <w:pPr>
        <w:rPr>
          <w:rFonts w:ascii="Arial" w:eastAsia="Arial" w:hAnsi="Arial" w:cs="Arial"/>
          <w:sz w:val="24"/>
          <w:szCs w:val="24"/>
        </w:rPr>
      </w:pPr>
    </w:p>
    <w:p w14:paraId="45EEFFA2" w14:textId="77777777" w:rsidR="002F4975" w:rsidRPr="001C3D47" w:rsidRDefault="002F4975">
      <w:pPr>
        <w:rPr>
          <w:rFonts w:ascii="Arial" w:eastAsia="Arial" w:hAnsi="Arial" w:cs="Arial"/>
          <w:sz w:val="24"/>
          <w:szCs w:val="24"/>
        </w:rPr>
      </w:pPr>
    </w:p>
    <w:p w14:paraId="7CD1BCB8" w14:textId="77777777" w:rsidR="002F4975" w:rsidRPr="001C3D47" w:rsidRDefault="002F4975">
      <w:pPr>
        <w:rPr>
          <w:rFonts w:ascii="Arial" w:eastAsia="Arial" w:hAnsi="Arial" w:cs="Arial"/>
          <w:sz w:val="24"/>
          <w:szCs w:val="24"/>
        </w:rPr>
      </w:pPr>
    </w:p>
    <w:p w14:paraId="1541E8A4" w14:textId="77777777" w:rsidR="002F4975" w:rsidRPr="001C3D47" w:rsidRDefault="002F4975">
      <w:pPr>
        <w:rPr>
          <w:rFonts w:ascii="Arial" w:eastAsia="Arial" w:hAnsi="Arial" w:cs="Arial"/>
          <w:sz w:val="24"/>
          <w:szCs w:val="24"/>
        </w:rPr>
      </w:pPr>
    </w:p>
    <w:p w14:paraId="1C86908E" w14:textId="77777777" w:rsidR="002F4975" w:rsidRPr="001C3D47" w:rsidRDefault="002F4975">
      <w:pPr>
        <w:rPr>
          <w:rFonts w:ascii="Arial" w:eastAsia="Arial" w:hAnsi="Arial" w:cs="Arial"/>
          <w:sz w:val="24"/>
          <w:szCs w:val="24"/>
        </w:rPr>
      </w:pPr>
    </w:p>
    <w:p w14:paraId="71645B2B" w14:textId="77777777" w:rsidR="002F4975" w:rsidRPr="001C3D47" w:rsidRDefault="002F4975">
      <w:pPr>
        <w:rPr>
          <w:rFonts w:ascii="Arial" w:eastAsia="Arial" w:hAnsi="Arial" w:cs="Arial"/>
          <w:b/>
          <w:sz w:val="24"/>
          <w:szCs w:val="24"/>
        </w:rPr>
      </w:pPr>
    </w:p>
    <w:p w14:paraId="320A7AAE" w14:textId="77777777" w:rsidR="002F4975" w:rsidRPr="001C3D47" w:rsidRDefault="002F4975">
      <w:pPr>
        <w:rPr>
          <w:rFonts w:ascii="Arial" w:eastAsia="Arial" w:hAnsi="Arial" w:cs="Arial"/>
          <w:b/>
          <w:sz w:val="24"/>
          <w:szCs w:val="24"/>
        </w:rPr>
      </w:pPr>
    </w:p>
    <w:p w14:paraId="57113B01" w14:textId="77777777" w:rsidR="005545F9" w:rsidRPr="001C3D47" w:rsidRDefault="005545F9">
      <w:pPr>
        <w:rPr>
          <w:rFonts w:ascii="Arial" w:eastAsia="Arial" w:hAnsi="Arial" w:cs="Arial"/>
          <w:b/>
          <w:sz w:val="24"/>
          <w:szCs w:val="24"/>
        </w:rPr>
      </w:pPr>
    </w:p>
    <w:p w14:paraId="4B116E61" w14:textId="77777777" w:rsidR="005545F9" w:rsidRPr="001C3D47" w:rsidRDefault="005545F9">
      <w:pPr>
        <w:rPr>
          <w:rFonts w:ascii="Arial" w:eastAsia="Arial" w:hAnsi="Arial" w:cs="Arial"/>
          <w:b/>
          <w:sz w:val="24"/>
          <w:szCs w:val="24"/>
        </w:rPr>
      </w:pPr>
    </w:p>
    <w:p w14:paraId="76C450FB" w14:textId="7091C9C9" w:rsidR="002F4975" w:rsidRPr="001C3D47" w:rsidRDefault="00FC2531">
      <w:pPr>
        <w:rPr>
          <w:rFonts w:ascii="Arial" w:eastAsia="Arial" w:hAnsi="Arial" w:cs="Arial"/>
          <w:b/>
          <w:sz w:val="28"/>
          <w:szCs w:val="28"/>
        </w:rPr>
      </w:pPr>
      <w:r w:rsidRPr="001C3D47">
        <w:rPr>
          <w:rFonts w:ascii="Arial" w:eastAsia="Arial" w:hAnsi="Arial" w:cs="Arial"/>
          <w:b/>
          <w:sz w:val="28"/>
          <w:szCs w:val="28"/>
        </w:rPr>
        <w:lastRenderedPageBreak/>
        <w:t xml:space="preserve">SHCG Conference </w:t>
      </w:r>
      <w:r w:rsidR="00420FBE" w:rsidRPr="001C3D47">
        <w:rPr>
          <w:rFonts w:ascii="Arial" w:eastAsia="Arial" w:hAnsi="Arial" w:cs="Arial"/>
          <w:b/>
          <w:sz w:val="28"/>
          <w:szCs w:val="28"/>
        </w:rPr>
        <w:t xml:space="preserve">2020 </w:t>
      </w:r>
      <w:r w:rsidRPr="001C3D47">
        <w:rPr>
          <w:rFonts w:ascii="Arial" w:eastAsia="Arial" w:hAnsi="Arial" w:cs="Arial"/>
          <w:b/>
          <w:sz w:val="28"/>
          <w:szCs w:val="28"/>
        </w:rPr>
        <w:t>Proposal Form</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4092"/>
        <w:gridCol w:w="2966"/>
      </w:tblGrid>
      <w:tr w:rsidR="002F4975" w:rsidRPr="001C3D47" w14:paraId="04EA82D6" w14:textId="77777777" w:rsidTr="005545F9">
        <w:trPr>
          <w:trHeight w:val="780"/>
        </w:trPr>
        <w:tc>
          <w:tcPr>
            <w:tcW w:w="1958" w:type="dxa"/>
          </w:tcPr>
          <w:p w14:paraId="6463B3E7" w14:textId="77777777" w:rsidR="002F4975" w:rsidRPr="001C3D47" w:rsidRDefault="00FC2531">
            <w:pPr>
              <w:rPr>
                <w:rFonts w:ascii="Arial" w:hAnsi="Arial" w:cs="Arial"/>
                <w:b/>
              </w:rPr>
            </w:pPr>
            <w:r w:rsidRPr="001C3D47">
              <w:rPr>
                <w:rFonts w:ascii="Arial" w:hAnsi="Arial" w:cs="Arial"/>
                <w:b/>
              </w:rPr>
              <w:t>NAME</w:t>
            </w:r>
          </w:p>
        </w:tc>
        <w:tc>
          <w:tcPr>
            <w:tcW w:w="7058" w:type="dxa"/>
            <w:gridSpan w:val="2"/>
          </w:tcPr>
          <w:p w14:paraId="5FF99589" w14:textId="77777777" w:rsidR="002F4975" w:rsidRPr="001C3D47" w:rsidRDefault="002F4975">
            <w:pPr>
              <w:rPr>
                <w:rFonts w:ascii="Arial" w:hAnsi="Arial" w:cs="Arial"/>
                <w:sz w:val="24"/>
                <w:szCs w:val="24"/>
              </w:rPr>
            </w:pPr>
          </w:p>
        </w:tc>
      </w:tr>
      <w:tr w:rsidR="002F4975" w:rsidRPr="001C3D47" w14:paraId="25449942" w14:textId="77777777" w:rsidTr="005545F9">
        <w:trPr>
          <w:trHeight w:val="540"/>
        </w:trPr>
        <w:tc>
          <w:tcPr>
            <w:tcW w:w="1958" w:type="dxa"/>
          </w:tcPr>
          <w:p w14:paraId="33AA0BF5" w14:textId="77777777" w:rsidR="002F4975" w:rsidRPr="001C3D47" w:rsidRDefault="00FC2531">
            <w:pPr>
              <w:rPr>
                <w:rFonts w:ascii="Arial" w:hAnsi="Arial" w:cs="Arial"/>
                <w:b/>
              </w:rPr>
            </w:pPr>
            <w:r w:rsidRPr="001C3D47">
              <w:rPr>
                <w:rFonts w:ascii="Arial" w:hAnsi="Arial" w:cs="Arial"/>
                <w:b/>
              </w:rPr>
              <w:t>ORGANISATION</w:t>
            </w:r>
          </w:p>
        </w:tc>
        <w:tc>
          <w:tcPr>
            <w:tcW w:w="7058" w:type="dxa"/>
            <w:gridSpan w:val="2"/>
          </w:tcPr>
          <w:p w14:paraId="1D998308" w14:textId="77777777" w:rsidR="002F4975" w:rsidRPr="001C3D47" w:rsidRDefault="002F4975">
            <w:pPr>
              <w:rPr>
                <w:rFonts w:ascii="Arial" w:hAnsi="Arial" w:cs="Arial"/>
              </w:rPr>
            </w:pPr>
          </w:p>
        </w:tc>
      </w:tr>
      <w:tr w:rsidR="002F4975" w:rsidRPr="001C3D47" w14:paraId="4D22C9F1" w14:textId="77777777" w:rsidTr="005545F9">
        <w:tc>
          <w:tcPr>
            <w:tcW w:w="1958" w:type="dxa"/>
          </w:tcPr>
          <w:p w14:paraId="53B83A2A" w14:textId="77777777" w:rsidR="002F4975" w:rsidRPr="001C3D47" w:rsidRDefault="00FC2531">
            <w:pPr>
              <w:rPr>
                <w:rFonts w:ascii="Arial" w:hAnsi="Arial" w:cs="Arial"/>
                <w:b/>
              </w:rPr>
            </w:pPr>
            <w:r w:rsidRPr="001C3D47">
              <w:rPr>
                <w:rFonts w:ascii="Arial" w:hAnsi="Arial" w:cs="Arial"/>
                <w:b/>
              </w:rPr>
              <w:t>EMAIL ADDRESS</w:t>
            </w:r>
          </w:p>
        </w:tc>
        <w:tc>
          <w:tcPr>
            <w:tcW w:w="7058" w:type="dxa"/>
            <w:gridSpan w:val="2"/>
          </w:tcPr>
          <w:p w14:paraId="5D9C3825" w14:textId="77777777" w:rsidR="002F4975" w:rsidRPr="001C3D47" w:rsidRDefault="002F4975">
            <w:pPr>
              <w:rPr>
                <w:rFonts w:ascii="Arial" w:hAnsi="Arial" w:cs="Arial"/>
              </w:rPr>
            </w:pPr>
          </w:p>
        </w:tc>
      </w:tr>
      <w:tr w:rsidR="002F4975" w:rsidRPr="001C3D47" w14:paraId="0B742047" w14:textId="77777777" w:rsidTr="005545F9">
        <w:tc>
          <w:tcPr>
            <w:tcW w:w="1958" w:type="dxa"/>
          </w:tcPr>
          <w:p w14:paraId="4AAA0EF9" w14:textId="77777777" w:rsidR="002F4975" w:rsidRPr="001C3D47" w:rsidRDefault="00FC2531">
            <w:pPr>
              <w:rPr>
                <w:rFonts w:ascii="Arial" w:hAnsi="Arial" w:cs="Arial"/>
                <w:b/>
              </w:rPr>
            </w:pPr>
            <w:r w:rsidRPr="001C3D47">
              <w:rPr>
                <w:rFonts w:ascii="Arial" w:hAnsi="Arial" w:cs="Arial"/>
                <w:b/>
              </w:rPr>
              <w:t>PHONE NUMBER</w:t>
            </w:r>
          </w:p>
        </w:tc>
        <w:tc>
          <w:tcPr>
            <w:tcW w:w="7058" w:type="dxa"/>
            <w:gridSpan w:val="2"/>
          </w:tcPr>
          <w:p w14:paraId="790D39ED" w14:textId="77777777" w:rsidR="002F4975" w:rsidRPr="001C3D47" w:rsidRDefault="002F4975">
            <w:pPr>
              <w:rPr>
                <w:rFonts w:ascii="Arial" w:hAnsi="Arial" w:cs="Arial"/>
              </w:rPr>
            </w:pPr>
          </w:p>
        </w:tc>
      </w:tr>
      <w:tr w:rsidR="002F4975" w:rsidRPr="001C3D47" w14:paraId="03FB1BB9" w14:textId="77777777">
        <w:tc>
          <w:tcPr>
            <w:tcW w:w="9016" w:type="dxa"/>
            <w:gridSpan w:val="3"/>
          </w:tcPr>
          <w:p w14:paraId="0106FBEB" w14:textId="77777777" w:rsidR="002F4975" w:rsidRPr="001C3D47" w:rsidRDefault="00FC2531">
            <w:pPr>
              <w:rPr>
                <w:rFonts w:ascii="Arial" w:hAnsi="Arial" w:cs="Arial"/>
                <w:i/>
              </w:rPr>
            </w:pPr>
            <w:r w:rsidRPr="001C3D47">
              <w:rPr>
                <w:rFonts w:ascii="Arial" w:hAnsi="Arial" w:cs="Arial"/>
                <w:i/>
              </w:rPr>
              <w:t>Please indicate how you would like to participate:</w:t>
            </w:r>
          </w:p>
        </w:tc>
      </w:tr>
      <w:tr w:rsidR="002F4975" w:rsidRPr="001C3D47" w14:paraId="24CC1AC4" w14:textId="77777777">
        <w:tc>
          <w:tcPr>
            <w:tcW w:w="6050" w:type="dxa"/>
            <w:gridSpan w:val="2"/>
          </w:tcPr>
          <w:p w14:paraId="53634845" w14:textId="77777777" w:rsidR="002F4975" w:rsidRPr="001C3D47" w:rsidRDefault="002F4975">
            <w:pPr>
              <w:rPr>
                <w:rFonts w:ascii="Arial" w:hAnsi="Arial" w:cs="Arial"/>
              </w:rPr>
            </w:pPr>
          </w:p>
          <w:p w14:paraId="22D87005" w14:textId="23F7050E" w:rsidR="002F4975" w:rsidRPr="001C3D47" w:rsidRDefault="00420FBE">
            <w:pPr>
              <w:rPr>
                <w:rFonts w:ascii="Arial" w:hAnsi="Arial" w:cs="Arial"/>
              </w:rPr>
            </w:pPr>
            <w:r w:rsidRPr="001C3D47">
              <w:rPr>
                <w:rFonts w:ascii="Arial" w:hAnsi="Arial" w:cs="Arial"/>
              </w:rPr>
              <w:t xml:space="preserve">Curatorial </w:t>
            </w:r>
            <w:r w:rsidR="00FC2531" w:rsidRPr="001C3D47">
              <w:rPr>
                <w:rFonts w:ascii="Arial" w:hAnsi="Arial" w:cs="Arial"/>
              </w:rPr>
              <w:t xml:space="preserve">Conundrum (3 mins) plus group discussion. If you wish to submit anonymously, please indicate this  </w:t>
            </w:r>
          </w:p>
          <w:p w14:paraId="644E2816" w14:textId="77777777" w:rsidR="002F4975" w:rsidRPr="001C3D47" w:rsidRDefault="002F4975">
            <w:pPr>
              <w:rPr>
                <w:rFonts w:ascii="Arial" w:hAnsi="Arial" w:cs="Arial"/>
              </w:rPr>
            </w:pPr>
          </w:p>
        </w:tc>
        <w:tc>
          <w:tcPr>
            <w:tcW w:w="2966" w:type="dxa"/>
          </w:tcPr>
          <w:p w14:paraId="2564BDA5" w14:textId="77777777" w:rsidR="002F4975" w:rsidRPr="001C3D47" w:rsidRDefault="002F4975">
            <w:pPr>
              <w:rPr>
                <w:rFonts w:ascii="Arial" w:hAnsi="Arial" w:cs="Arial"/>
                <w:sz w:val="24"/>
                <w:szCs w:val="24"/>
              </w:rPr>
            </w:pPr>
          </w:p>
        </w:tc>
      </w:tr>
      <w:tr w:rsidR="002F4975" w:rsidRPr="001C3D47" w14:paraId="6242B1A7" w14:textId="77777777">
        <w:tc>
          <w:tcPr>
            <w:tcW w:w="6050" w:type="dxa"/>
            <w:gridSpan w:val="2"/>
          </w:tcPr>
          <w:p w14:paraId="452B910B" w14:textId="77777777" w:rsidR="002F4975" w:rsidRPr="001C3D47" w:rsidRDefault="002F4975">
            <w:pPr>
              <w:rPr>
                <w:rFonts w:ascii="Arial" w:hAnsi="Arial" w:cs="Arial"/>
              </w:rPr>
            </w:pPr>
          </w:p>
          <w:p w14:paraId="3368238C" w14:textId="77777777" w:rsidR="002F4975" w:rsidRPr="001C3D47" w:rsidRDefault="00FC2531">
            <w:pPr>
              <w:rPr>
                <w:rFonts w:ascii="Arial" w:hAnsi="Arial" w:cs="Arial"/>
              </w:rPr>
            </w:pPr>
            <w:r w:rsidRPr="001C3D47">
              <w:rPr>
                <w:rFonts w:ascii="Arial" w:hAnsi="Arial" w:cs="Arial"/>
              </w:rPr>
              <w:t>Case study presentation (20 mins)</w:t>
            </w:r>
          </w:p>
          <w:p w14:paraId="3D286F73" w14:textId="77777777" w:rsidR="002F4975" w:rsidRPr="001C3D47" w:rsidRDefault="002F4975">
            <w:pPr>
              <w:rPr>
                <w:rFonts w:ascii="Arial" w:hAnsi="Arial" w:cs="Arial"/>
              </w:rPr>
            </w:pPr>
          </w:p>
        </w:tc>
        <w:tc>
          <w:tcPr>
            <w:tcW w:w="2966" w:type="dxa"/>
          </w:tcPr>
          <w:p w14:paraId="53487474" w14:textId="77777777" w:rsidR="002F4975" w:rsidRPr="001C3D47" w:rsidRDefault="002F4975">
            <w:pPr>
              <w:rPr>
                <w:rFonts w:ascii="Arial" w:hAnsi="Arial" w:cs="Arial"/>
                <w:sz w:val="24"/>
                <w:szCs w:val="24"/>
              </w:rPr>
            </w:pPr>
          </w:p>
          <w:p w14:paraId="1DA872A4" w14:textId="77777777" w:rsidR="002F4975" w:rsidRPr="001C3D47" w:rsidRDefault="002F4975">
            <w:pPr>
              <w:rPr>
                <w:rFonts w:ascii="Arial" w:hAnsi="Arial" w:cs="Arial"/>
                <w:b/>
                <w:sz w:val="24"/>
                <w:szCs w:val="24"/>
              </w:rPr>
            </w:pPr>
          </w:p>
        </w:tc>
      </w:tr>
      <w:tr w:rsidR="002F4975" w:rsidRPr="001C3D47" w14:paraId="77D63E37" w14:textId="77777777">
        <w:tc>
          <w:tcPr>
            <w:tcW w:w="6050" w:type="dxa"/>
            <w:gridSpan w:val="2"/>
          </w:tcPr>
          <w:p w14:paraId="33A636B9" w14:textId="77777777" w:rsidR="002F4975" w:rsidRPr="001C3D47" w:rsidRDefault="002F4975">
            <w:pPr>
              <w:rPr>
                <w:rFonts w:ascii="Arial" w:hAnsi="Arial" w:cs="Arial"/>
              </w:rPr>
            </w:pPr>
          </w:p>
          <w:p w14:paraId="0A8E35FF" w14:textId="77777777" w:rsidR="002F4975" w:rsidRPr="001C3D47" w:rsidRDefault="00FC2531">
            <w:pPr>
              <w:rPr>
                <w:rFonts w:ascii="Arial" w:hAnsi="Arial" w:cs="Arial"/>
              </w:rPr>
            </w:pPr>
            <w:r w:rsidRPr="001C3D47">
              <w:rPr>
                <w:rFonts w:ascii="Arial" w:hAnsi="Arial" w:cs="Arial"/>
              </w:rPr>
              <w:t>Interactive workshop (45 mins)</w:t>
            </w:r>
          </w:p>
          <w:p w14:paraId="0CBA2280" w14:textId="77777777" w:rsidR="002F4975" w:rsidRPr="001C3D47" w:rsidRDefault="002F4975">
            <w:pPr>
              <w:rPr>
                <w:rFonts w:ascii="Arial" w:hAnsi="Arial" w:cs="Arial"/>
              </w:rPr>
            </w:pPr>
          </w:p>
        </w:tc>
        <w:tc>
          <w:tcPr>
            <w:tcW w:w="2966" w:type="dxa"/>
          </w:tcPr>
          <w:p w14:paraId="5BCA3814" w14:textId="77777777" w:rsidR="002F4975" w:rsidRPr="001C3D47" w:rsidRDefault="002F4975">
            <w:pPr>
              <w:rPr>
                <w:rFonts w:ascii="Arial" w:hAnsi="Arial" w:cs="Arial"/>
                <w:sz w:val="24"/>
                <w:szCs w:val="24"/>
              </w:rPr>
            </w:pPr>
          </w:p>
        </w:tc>
      </w:tr>
      <w:tr w:rsidR="002F4975" w:rsidRPr="001C3D47" w14:paraId="458BB5B9" w14:textId="77777777">
        <w:tc>
          <w:tcPr>
            <w:tcW w:w="6050" w:type="dxa"/>
            <w:gridSpan w:val="2"/>
          </w:tcPr>
          <w:p w14:paraId="711DB3D9" w14:textId="77777777" w:rsidR="002F4975" w:rsidRPr="001C3D47" w:rsidRDefault="002F4975">
            <w:pPr>
              <w:rPr>
                <w:rFonts w:ascii="Arial" w:hAnsi="Arial" w:cs="Arial"/>
              </w:rPr>
            </w:pPr>
          </w:p>
          <w:p w14:paraId="1B896D04" w14:textId="77777777" w:rsidR="002F4975" w:rsidRPr="001C3D47" w:rsidRDefault="00FC2531">
            <w:pPr>
              <w:rPr>
                <w:rFonts w:ascii="Arial" w:hAnsi="Arial" w:cs="Arial"/>
              </w:rPr>
            </w:pPr>
            <w:proofErr w:type="gramStart"/>
            <w:r w:rsidRPr="001C3D47">
              <w:rPr>
                <w:rFonts w:ascii="Arial" w:hAnsi="Arial" w:cs="Arial"/>
              </w:rPr>
              <w:t>Other</w:t>
            </w:r>
            <w:proofErr w:type="gramEnd"/>
            <w:r w:rsidRPr="001C3D47">
              <w:rPr>
                <w:rFonts w:ascii="Arial" w:hAnsi="Arial" w:cs="Arial"/>
              </w:rPr>
              <w:t xml:space="preserve"> format idea: please specify </w:t>
            </w:r>
          </w:p>
          <w:p w14:paraId="0227FC90" w14:textId="77777777" w:rsidR="002F4975" w:rsidRPr="001C3D47" w:rsidRDefault="002F4975">
            <w:pPr>
              <w:rPr>
                <w:rFonts w:ascii="Arial" w:hAnsi="Arial" w:cs="Arial"/>
              </w:rPr>
            </w:pPr>
          </w:p>
        </w:tc>
        <w:tc>
          <w:tcPr>
            <w:tcW w:w="2966" w:type="dxa"/>
          </w:tcPr>
          <w:p w14:paraId="5310C613" w14:textId="77777777" w:rsidR="002F4975" w:rsidRPr="001C3D47" w:rsidRDefault="002F4975">
            <w:pPr>
              <w:rPr>
                <w:rFonts w:ascii="Arial" w:hAnsi="Arial" w:cs="Arial"/>
                <w:sz w:val="24"/>
                <w:szCs w:val="24"/>
              </w:rPr>
            </w:pPr>
          </w:p>
        </w:tc>
      </w:tr>
      <w:tr w:rsidR="002F4975" w:rsidRPr="001C3D47" w14:paraId="4A5A51BC" w14:textId="77777777">
        <w:tc>
          <w:tcPr>
            <w:tcW w:w="9016" w:type="dxa"/>
            <w:gridSpan w:val="3"/>
          </w:tcPr>
          <w:p w14:paraId="1BC75D7D" w14:textId="79BBDFFB" w:rsidR="002F4975" w:rsidRPr="001C3D47" w:rsidRDefault="00FC2531">
            <w:pPr>
              <w:rPr>
                <w:rFonts w:ascii="Arial" w:hAnsi="Arial" w:cs="Arial"/>
              </w:rPr>
            </w:pPr>
            <w:r w:rsidRPr="001C3D47">
              <w:rPr>
                <w:rFonts w:ascii="Arial" w:hAnsi="Arial" w:cs="Arial"/>
              </w:rPr>
              <w:t xml:space="preserve">Please tell us why you believe your paper should be included in the SHCG </w:t>
            </w:r>
            <w:r w:rsidR="00420FBE" w:rsidRPr="001C3D47">
              <w:rPr>
                <w:rFonts w:ascii="Arial" w:hAnsi="Arial" w:cs="Arial"/>
              </w:rPr>
              <w:t>C</w:t>
            </w:r>
            <w:r w:rsidRPr="001C3D47">
              <w:rPr>
                <w:rFonts w:ascii="Arial" w:hAnsi="Arial" w:cs="Arial"/>
              </w:rPr>
              <w:t>onference</w:t>
            </w:r>
            <w:r w:rsidR="00420FBE" w:rsidRPr="001C3D47">
              <w:rPr>
                <w:rFonts w:ascii="Arial" w:hAnsi="Arial" w:cs="Arial"/>
              </w:rPr>
              <w:t xml:space="preserve"> 2020</w:t>
            </w:r>
            <w:r w:rsidRPr="001C3D47">
              <w:rPr>
                <w:rFonts w:ascii="Arial" w:hAnsi="Arial" w:cs="Arial"/>
              </w:rPr>
              <w:t xml:space="preserve"> (100 words max) </w:t>
            </w:r>
          </w:p>
        </w:tc>
      </w:tr>
      <w:tr w:rsidR="002F4975" w:rsidRPr="001C3D47" w14:paraId="250690E2" w14:textId="77777777">
        <w:trPr>
          <w:trHeight w:val="2880"/>
        </w:trPr>
        <w:tc>
          <w:tcPr>
            <w:tcW w:w="9016" w:type="dxa"/>
            <w:gridSpan w:val="3"/>
          </w:tcPr>
          <w:p w14:paraId="05FE8486" w14:textId="77777777" w:rsidR="002F4975" w:rsidRPr="001C3D47" w:rsidRDefault="002F4975">
            <w:pPr>
              <w:rPr>
                <w:rFonts w:ascii="Arial" w:hAnsi="Arial" w:cs="Arial"/>
                <w:sz w:val="24"/>
                <w:szCs w:val="24"/>
              </w:rPr>
            </w:pPr>
          </w:p>
          <w:p w14:paraId="102EB963" w14:textId="77777777" w:rsidR="002F4975" w:rsidRPr="001C3D47" w:rsidRDefault="002F4975">
            <w:pPr>
              <w:rPr>
                <w:rFonts w:ascii="Arial" w:hAnsi="Arial" w:cs="Arial"/>
                <w:sz w:val="24"/>
                <w:szCs w:val="24"/>
              </w:rPr>
            </w:pPr>
          </w:p>
          <w:p w14:paraId="6B8AC0FC" w14:textId="77777777" w:rsidR="002F4975" w:rsidRPr="001C3D47" w:rsidRDefault="002F4975">
            <w:pPr>
              <w:rPr>
                <w:rFonts w:ascii="Arial" w:hAnsi="Arial" w:cs="Arial"/>
                <w:sz w:val="24"/>
                <w:szCs w:val="24"/>
              </w:rPr>
            </w:pPr>
          </w:p>
          <w:p w14:paraId="451A8253" w14:textId="77777777" w:rsidR="002F4975" w:rsidRPr="001C3D47" w:rsidRDefault="002F4975">
            <w:pPr>
              <w:rPr>
                <w:rFonts w:ascii="Arial" w:hAnsi="Arial" w:cs="Arial"/>
                <w:sz w:val="24"/>
                <w:szCs w:val="24"/>
              </w:rPr>
            </w:pPr>
          </w:p>
        </w:tc>
      </w:tr>
      <w:tr w:rsidR="002F4975" w:rsidRPr="001C3D47" w14:paraId="3F35DA7F" w14:textId="77777777">
        <w:tc>
          <w:tcPr>
            <w:tcW w:w="9016" w:type="dxa"/>
            <w:gridSpan w:val="3"/>
          </w:tcPr>
          <w:p w14:paraId="07F0E2B4" w14:textId="77777777" w:rsidR="002F4975" w:rsidRPr="00476CBD" w:rsidRDefault="00FC2531">
            <w:pPr>
              <w:rPr>
                <w:rFonts w:ascii="Arial" w:hAnsi="Arial" w:cs="Arial"/>
              </w:rPr>
            </w:pPr>
            <w:r w:rsidRPr="00476CBD">
              <w:rPr>
                <w:rFonts w:ascii="Arial" w:hAnsi="Arial" w:cs="Arial"/>
              </w:rPr>
              <w:lastRenderedPageBreak/>
              <w:t xml:space="preserve">Abstract, clearly indicating which theme or themes your paper will explore, and how it will explore it/them. What do you expect delegates to learn from your session? (300 words max) </w:t>
            </w:r>
          </w:p>
        </w:tc>
      </w:tr>
      <w:tr w:rsidR="002F4975" w:rsidRPr="001C3D47" w14:paraId="46ABA310" w14:textId="77777777">
        <w:trPr>
          <w:trHeight w:val="2660"/>
        </w:trPr>
        <w:tc>
          <w:tcPr>
            <w:tcW w:w="9016" w:type="dxa"/>
            <w:gridSpan w:val="3"/>
          </w:tcPr>
          <w:p w14:paraId="100C2271" w14:textId="77777777" w:rsidR="002F4975" w:rsidRPr="001C3D47" w:rsidRDefault="002F4975">
            <w:pPr>
              <w:rPr>
                <w:rFonts w:ascii="Arial" w:hAnsi="Arial" w:cs="Arial"/>
                <w:sz w:val="24"/>
                <w:szCs w:val="24"/>
              </w:rPr>
            </w:pPr>
          </w:p>
          <w:p w14:paraId="3C91F688" w14:textId="77777777" w:rsidR="002F4975" w:rsidRPr="001C3D47" w:rsidRDefault="002F4975">
            <w:pPr>
              <w:jc w:val="both"/>
              <w:rPr>
                <w:rFonts w:ascii="Arial" w:hAnsi="Arial" w:cs="Arial"/>
                <w:sz w:val="24"/>
                <w:szCs w:val="24"/>
              </w:rPr>
            </w:pPr>
          </w:p>
        </w:tc>
      </w:tr>
      <w:tr w:rsidR="002F4975" w:rsidRPr="001C3D47" w14:paraId="01BC9205" w14:textId="77777777">
        <w:tc>
          <w:tcPr>
            <w:tcW w:w="9016" w:type="dxa"/>
            <w:gridSpan w:val="3"/>
          </w:tcPr>
          <w:p w14:paraId="419B669E" w14:textId="77777777" w:rsidR="002F4975" w:rsidRPr="00476CBD" w:rsidRDefault="00FC2531">
            <w:pPr>
              <w:rPr>
                <w:rFonts w:ascii="Arial" w:hAnsi="Arial" w:cs="Arial"/>
              </w:rPr>
            </w:pPr>
            <w:r w:rsidRPr="00476CBD">
              <w:rPr>
                <w:rFonts w:ascii="Arial" w:hAnsi="Arial" w:cs="Arial"/>
              </w:rPr>
              <w:t xml:space="preserve">Short biography of proposed speaker/s (100 words max) </w:t>
            </w:r>
          </w:p>
        </w:tc>
      </w:tr>
      <w:tr w:rsidR="002F4975" w:rsidRPr="001C3D47" w14:paraId="02E96C14" w14:textId="77777777">
        <w:trPr>
          <w:trHeight w:val="2380"/>
        </w:trPr>
        <w:tc>
          <w:tcPr>
            <w:tcW w:w="9016" w:type="dxa"/>
            <w:gridSpan w:val="3"/>
          </w:tcPr>
          <w:p w14:paraId="3A3A7C65" w14:textId="77777777" w:rsidR="002F4975" w:rsidRPr="001C3D47" w:rsidRDefault="002F4975">
            <w:pPr>
              <w:rPr>
                <w:rFonts w:ascii="Arial" w:hAnsi="Arial" w:cs="Arial"/>
                <w:sz w:val="24"/>
                <w:szCs w:val="24"/>
              </w:rPr>
            </w:pPr>
          </w:p>
          <w:p w14:paraId="70C2F978" w14:textId="77777777" w:rsidR="002F4975" w:rsidRPr="001C3D47" w:rsidRDefault="002F4975">
            <w:pPr>
              <w:rPr>
                <w:rFonts w:ascii="Arial" w:hAnsi="Arial" w:cs="Arial"/>
                <w:sz w:val="24"/>
                <w:szCs w:val="24"/>
              </w:rPr>
            </w:pPr>
          </w:p>
        </w:tc>
      </w:tr>
      <w:tr w:rsidR="002F4975" w:rsidRPr="001C3D47" w14:paraId="6EA8F14B" w14:textId="77777777">
        <w:tc>
          <w:tcPr>
            <w:tcW w:w="9016" w:type="dxa"/>
            <w:gridSpan w:val="3"/>
          </w:tcPr>
          <w:p w14:paraId="4FE3FBEE" w14:textId="378C8E41" w:rsidR="002F4975" w:rsidRPr="00007E10" w:rsidRDefault="00FC2531">
            <w:pPr>
              <w:rPr>
                <w:rFonts w:ascii="Arial" w:hAnsi="Arial" w:cs="Arial"/>
              </w:rPr>
            </w:pPr>
            <w:r w:rsidRPr="00007E10">
              <w:rPr>
                <w:rFonts w:ascii="Arial" w:hAnsi="Arial" w:cs="Arial"/>
              </w:rPr>
              <w:t xml:space="preserve">Return to Alison Grange and Lauren Ryall-Waite </w:t>
            </w:r>
            <w:r w:rsidR="00DD3CE6" w:rsidRPr="00007E10">
              <w:rPr>
                <w:rFonts w:ascii="Arial" w:hAnsi="Arial" w:cs="Arial"/>
              </w:rPr>
              <w:t>at</w:t>
            </w:r>
            <w:r w:rsidRPr="00007E10">
              <w:rPr>
                <w:rFonts w:ascii="Arial" w:hAnsi="Arial" w:cs="Arial"/>
              </w:rPr>
              <w:t xml:space="preserve"> </w:t>
            </w:r>
            <w:hyperlink r:id="rId10">
              <w:r w:rsidRPr="00007E10">
                <w:rPr>
                  <w:rFonts w:ascii="Arial" w:eastAsia="Quattrocento Sans" w:hAnsi="Arial" w:cs="Arial"/>
                  <w:color w:val="000000"/>
                  <w:u w:val="single"/>
                </w:rPr>
                <w:t>conferenceshcg@gmail.com</w:t>
              </w:r>
            </w:hyperlink>
            <w:r w:rsidRPr="00007E10">
              <w:rPr>
                <w:rFonts w:ascii="Arial" w:eastAsia="Quattrocento Sans" w:hAnsi="Arial" w:cs="Arial"/>
                <w:color w:val="000000"/>
              </w:rPr>
              <w:t xml:space="preserve"> </w:t>
            </w:r>
            <w:r w:rsidRPr="00007E10">
              <w:rPr>
                <w:rFonts w:ascii="Arial" w:hAnsi="Arial" w:cs="Arial"/>
              </w:rPr>
              <w:t xml:space="preserve">by </w:t>
            </w:r>
            <w:r w:rsidRPr="00007E10">
              <w:rPr>
                <w:rFonts w:ascii="Arial" w:hAnsi="Arial" w:cs="Arial"/>
                <w:b/>
              </w:rPr>
              <w:t>7</w:t>
            </w:r>
            <w:r w:rsidRPr="00007E10">
              <w:rPr>
                <w:rFonts w:ascii="Arial" w:hAnsi="Arial" w:cs="Arial"/>
                <w:b/>
                <w:vertAlign w:val="superscript"/>
              </w:rPr>
              <w:t>th</w:t>
            </w:r>
            <w:r w:rsidRPr="00007E10">
              <w:rPr>
                <w:rFonts w:ascii="Arial" w:hAnsi="Arial" w:cs="Arial"/>
                <w:b/>
              </w:rPr>
              <w:t xml:space="preserve"> February 2020.</w:t>
            </w:r>
            <w:r w:rsidRPr="00007E10">
              <w:rPr>
                <w:rFonts w:ascii="Arial" w:hAnsi="Arial" w:cs="Arial"/>
              </w:rPr>
              <w:t xml:space="preserve">  If you have a proposal which you’d like to talk through with us before the submission deadline, do contact either of us individually. </w:t>
            </w:r>
          </w:p>
          <w:p w14:paraId="7844A9EF" w14:textId="1FF757F0" w:rsidR="002F4975" w:rsidRPr="00007E10" w:rsidRDefault="00FC2531">
            <w:pPr>
              <w:rPr>
                <w:rFonts w:ascii="Arial" w:hAnsi="Arial" w:cs="Arial"/>
              </w:rPr>
            </w:pPr>
            <w:r w:rsidRPr="00007E10">
              <w:rPr>
                <w:rFonts w:ascii="Arial" w:hAnsi="Arial" w:cs="Arial"/>
              </w:rPr>
              <w:t>Lauren                                                                               Alison</w:t>
            </w:r>
          </w:p>
          <w:bookmarkStart w:id="1" w:name="_gjdgxs" w:colFirst="0" w:colLast="0"/>
          <w:bookmarkEnd w:id="1"/>
          <w:p w14:paraId="7D3829CF" w14:textId="77777777" w:rsidR="002F4975" w:rsidRPr="001C3D47" w:rsidRDefault="00FC2531">
            <w:pPr>
              <w:rPr>
                <w:rFonts w:ascii="Arial" w:hAnsi="Arial" w:cs="Arial"/>
                <w:sz w:val="23"/>
                <w:szCs w:val="23"/>
              </w:rPr>
            </w:pPr>
            <w:r w:rsidRPr="00476CBD">
              <w:rPr>
                <w:rFonts w:ascii="Arial" w:hAnsi="Arial" w:cs="Arial"/>
              </w:rPr>
              <w:fldChar w:fldCharType="begin"/>
            </w:r>
            <w:r w:rsidRPr="00007E10">
              <w:rPr>
                <w:rFonts w:ascii="Arial" w:hAnsi="Arial" w:cs="Arial"/>
              </w:rPr>
              <w:instrText xml:space="preserve"> HYPERLINK "mailto:ryallstl@roehampton.ac.uk" \h </w:instrText>
            </w:r>
            <w:r w:rsidRPr="00476CBD">
              <w:rPr>
                <w:rFonts w:ascii="Arial" w:hAnsi="Arial" w:cs="Arial"/>
              </w:rPr>
              <w:fldChar w:fldCharType="separate"/>
            </w:r>
            <w:r w:rsidRPr="00007E10">
              <w:rPr>
                <w:rFonts w:ascii="Arial" w:hAnsi="Arial" w:cs="Arial"/>
                <w:color w:val="000000"/>
              </w:rPr>
              <w:t>ryallstl@roehampton.ac.uk</w:t>
            </w:r>
            <w:r w:rsidRPr="00476CBD">
              <w:rPr>
                <w:rFonts w:ascii="Arial" w:hAnsi="Arial" w:cs="Arial"/>
                <w:color w:val="000000"/>
              </w:rPr>
              <w:fldChar w:fldCharType="end"/>
            </w:r>
            <w:r w:rsidRPr="00007E10">
              <w:rPr>
                <w:rFonts w:ascii="Arial" w:hAnsi="Arial" w:cs="Arial"/>
                <w:color w:val="000000"/>
              </w:rPr>
              <w:t xml:space="preserve">                                               </w:t>
            </w:r>
            <w:r w:rsidRPr="00007E10">
              <w:rPr>
                <w:rFonts w:ascii="Arial" w:hAnsi="Arial" w:cs="Arial"/>
              </w:rPr>
              <w:t>alison.grange@darlington.gov.uk</w:t>
            </w:r>
          </w:p>
        </w:tc>
      </w:tr>
    </w:tbl>
    <w:p w14:paraId="623DB744" w14:textId="77777777" w:rsidR="002F4975" w:rsidRPr="001C3D47" w:rsidRDefault="002F4975">
      <w:pPr>
        <w:rPr>
          <w:rFonts w:ascii="Arial" w:eastAsia="Arial" w:hAnsi="Arial" w:cs="Arial"/>
          <w:sz w:val="24"/>
          <w:szCs w:val="24"/>
        </w:rPr>
      </w:pPr>
    </w:p>
    <w:sectPr w:rsidR="002F4975" w:rsidRPr="001C3D4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attrocento 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0851"/>
    <w:multiLevelType w:val="multilevel"/>
    <w:tmpl w:val="5732B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1F1173"/>
    <w:multiLevelType w:val="multilevel"/>
    <w:tmpl w:val="46FEC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4B28A8"/>
    <w:multiLevelType w:val="multilevel"/>
    <w:tmpl w:val="D7AA34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75"/>
    <w:rsid w:val="00007E10"/>
    <w:rsid w:val="001C3D47"/>
    <w:rsid w:val="002C5F83"/>
    <w:rsid w:val="002F3BEC"/>
    <w:rsid w:val="002F4975"/>
    <w:rsid w:val="003D77C3"/>
    <w:rsid w:val="00420FBE"/>
    <w:rsid w:val="00476CBD"/>
    <w:rsid w:val="004870A0"/>
    <w:rsid w:val="005545F9"/>
    <w:rsid w:val="00592496"/>
    <w:rsid w:val="006C35F1"/>
    <w:rsid w:val="006C573F"/>
    <w:rsid w:val="006E15A2"/>
    <w:rsid w:val="007F2196"/>
    <w:rsid w:val="00831010"/>
    <w:rsid w:val="008E377A"/>
    <w:rsid w:val="008E4437"/>
    <w:rsid w:val="00973A24"/>
    <w:rsid w:val="00A043D8"/>
    <w:rsid w:val="00A92B84"/>
    <w:rsid w:val="00B220DA"/>
    <w:rsid w:val="00BE3A07"/>
    <w:rsid w:val="00C603E2"/>
    <w:rsid w:val="00DD3CE6"/>
    <w:rsid w:val="00FC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8D10"/>
  <w15:docId w15:val="{BEA876FC-EE6D-4023-8E40-2959A15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4437"/>
    <w:rPr>
      <w:b/>
      <w:bCs/>
    </w:rPr>
  </w:style>
  <w:style w:type="character" w:customStyle="1" w:styleId="CommentSubjectChar">
    <w:name w:val="Comment Subject Char"/>
    <w:basedOn w:val="CommentTextChar"/>
    <w:link w:val="CommentSubject"/>
    <w:uiPriority w:val="99"/>
    <w:semiHidden/>
    <w:rsid w:val="008E4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cg.org.uk" TargetMode="External"/><Relationship Id="rId3" Type="http://schemas.openxmlformats.org/officeDocument/2006/relationships/styles" Target="styles.xml"/><Relationship Id="rId7" Type="http://schemas.openxmlformats.org/officeDocument/2006/relationships/hyperlink" Target="http://www.shcg.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ferenceshcg@gmail.com" TargetMode="External"/><Relationship Id="rId4" Type="http://schemas.openxmlformats.org/officeDocument/2006/relationships/settings" Target="settings.xml"/><Relationship Id="rId9" Type="http://schemas.openxmlformats.org/officeDocument/2006/relationships/hyperlink" Target="http://www.shc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C8C4-E9CB-6D4D-A60D-0DE3D4E1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Lauren Ryall-Stockton</cp:lastModifiedBy>
  <cp:revision>2</cp:revision>
  <cp:lastPrinted>2019-11-22T09:54:00Z</cp:lastPrinted>
  <dcterms:created xsi:type="dcterms:W3CDTF">2019-11-27T18:06:00Z</dcterms:created>
  <dcterms:modified xsi:type="dcterms:W3CDTF">2019-11-27T18:06:00Z</dcterms:modified>
</cp:coreProperties>
</file>