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A94F" w14:textId="77777777" w:rsidR="006B3114" w:rsidRPr="006B3114" w:rsidRDefault="006B3114" w:rsidP="006B31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3114">
        <w:rPr>
          <w:rFonts w:ascii="Arial" w:hAnsi="Arial" w:cs="Arial"/>
          <w:b/>
          <w:bCs/>
          <w:sz w:val="24"/>
          <w:szCs w:val="24"/>
        </w:rPr>
        <w:t>Conference Organiser</w:t>
      </w:r>
    </w:p>
    <w:p w14:paraId="1380736F" w14:textId="77777777" w:rsidR="002F6243" w:rsidRDefault="002F6243" w:rsidP="006B3114">
      <w:pPr>
        <w:spacing w:after="0" w:line="240" w:lineRule="auto"/>
        <w:rPr>
          <w:rFonts w:ascii="Arial" w:hAnsi="Arial" w:cs="Arial"/>
          <w:b/>
          <w:bCs/>
        </w:rPr>
      </w:pPr>
    </w:p>
    <w:p w14:paraId="28752D39" w14:textId="41D92FD5" w:rsidR="006B3114" w:rsidRPr="002F6243" w:rsidRDefault="006B3114" w:rsidP="006B3114">
      <w:pPr>
        <w:spacing w:after="0" w:line="240" w:lineRule="auto"/>
        <w:rPr>
          <w:rFonts w:ascii="Arial" w:hAnsi="Arial" w:cs="Arial"/>
          <w:b/>
          <w:bCs/>
        </w:rPr>
      </w:pPr>
      <w:r w:rsidRPr="006B3114">
        <w:rPr>
          <w:rFonts w:ascii="Arial" w:hAnsi="Arial" w:cs="Arial"/>
          <w:b/>
          <w:bCs/>
        </w:rPr>
        <w:t>Purpose of the Role</w:t>
      </w:r>
      <w:bookmarkStart w:id="0" w:name="_GoBack"/>
      <w:bookmarkEnd w:id="0"/>
    </w:p>
    <w:p w14:paraId="3254A2B9" w14:textId="7313743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  <w:r w:rsidRPr="006B3114">
        <w:rPr>
          <w:rFonts w:ascii="Arial" w:hAnsi="Arial" w:cs="Arial"/>
        </w:rPr>
        <w:t xml:space="preserve">To organise the annual SHCG conference, in partnership with the other Conference Organiser and in discussion with SHCG trustees. The conference organisers also work with the </w:t>
      </w:r>
      <w:r w:rsidR="00521171">
        <w:rPr>
          <w:rFonts w:ascii="Arial" w:hAnsi="Arial" w:cs="Arial"/>
        </w:rPr>
        <w:t>t</w:t>
      </w:r>
      <w:r w:rsidRPr="006B3114">
        <w:rPr>
          <w:rFonts w:ascii="Arial" w:hAnsi="Arial" w:cs="Arial"/>
        </w:rPr>
        <w:t xml:space="preserve">rustees to identify and develop a theme and </w:t>
      </w:r>
      <w:r w:rsidR="00521171">
        <w:rPr>
          <w:rFonts w:ascii="Arial" w:hAnsi="Arial" w:cs="Arial"/>
        </w:rPr>
        <w:t>write</w:t>
      </w:r>
      <w:r w:rsidRPr="006B3114">
        <w:rPr>
          <w:rFonts w:ascii="Arial" w:hAnsi="Arial" w:cs="Arial"/>
        </w:rPr>
        <w:t xml:space="preserve"> the call for papers. </w:t>
      </w:r>
      <w:r w:rsidR="00521171">
        <w:rPr>
          <w:rFonts w:ascii="Arial" w:hAnsi="Arial" w:cs="Arial"/>
        </w:rPr>
        <w:t xml:space="preserve">Conference </w:t>
      </w:r>
      <w:r w:rsidRPr="006B3114">
        <w:rPr>
          <w:rFonts w:ascii="Arial" w:hAnsi="Arial" w:cs="Arial"/>
        </w:rPr>
        <w:t xml:space="preserve">Organisers </w:t>
      </w:r>
      <w:r w:rsidR="00521171">
        <w:rPr>
          <w:rFonts w:ascii="Arial" w:hAnsi="Arial" w:cs="Arial"/>
        </w:rPr>
        <w:t xml:space="preserve">are responsible for </w:t>
      </w:r>
      <w:r w:rsidRPr="006B3114">
        <w:rPr>
          <w:rFonts w:ascii="Arial" w:hAnsi="Arial" w:cs="Arial"/>
        </w:rPr>
        <w:t>book</w:t>
      </w:r>
      <w:r w:rsidR="00521171">
        <w:rPr>
          <w:rFonts w:ascii="Arial" w:hAnsi="Arial" w:cs="Arial"/>
        </w:rPr>
        <w:t>ing</w:t>
      </w:r>
      <w:r w:rsidRPr="006B3114">
        <w:rPr>
          <w:rFonts w:ascii="Arial" w:hAnsi="Arial" w:cs="Arial"/>
        </w:rPr>
        <w:t xml:space="preserve"> venues, accommodation, speakers, catering and transport. It is a methodical role with a clear path to follow.</w:t>
      </w:r>
    </w:p>
    <w:p w14:paraId="73F363D4" w14:textId="7777777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</w:p>
    <w:p w14:paraId="5B49A6F0" w14:textId="7777777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  <w:r w:rsidRPr="006B3114">
        <w:rPr>
          <w:rFonts w:ascii="Arial" w:hAnsi="Arial" w:cs="Arial"/>
        </w:rPr>
        <w:t>Expect to engage with the work of SHCG and respond to requests for consultation, reading and commenting on proposals from other committee members.</w:t>
      </w:r>
    </w:p>
    <w:p w14:paraId="339626D2" w14:textId="7777777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</w:p>
    <w:p w14:paraId="7FD8C083" w14:textId="77777777" w:rsidR="006B3114" w:rsidRDefault="006B3114" w:rsidP="006B3114">
      <w:pPr>
        <w:spacing w:after="0" w:line="240" w:lineRule="auto"/>
        <w:rPr>
          <w:rFonts w:ascii="Arial" w:hAnsi="Arial" w:cs="Arial"/>
          <w:b/>
          <w:bCs/>
        </w:rPr>
      </w:pPr>
    </w:p>
    <w:p w14:paraId="416F1900" w14:textId="198CAFD7" w:rsidR="006B3114" w:rsidRPr="00521171" w:rsidRDefault="006B3114" w:rsidP="006B3114">
      <w:pPr>
        <w:spacing w:after="0" w:line="240" w:lineRule="auto"/>
        <w:rPr>
          <w:rFonts w:ascii="Arial" w:hAnsi="Arial" w:cs="Arial"/>
          <w:b/>
          <w:bCs/>
        </w:rPr>
      </w:pPr>
      <w:r w:rsidRPr="006B3114">
        <w:rPr>
          <w:rFonts w:ascii="Arial" w:hAnsi="Arial" w:cs="Arial"/>
          <w:b/>
          <w:bCs/>
        </w:rPr>
        <w:t>Person spec</w:t>
      </w:r>
      <w:r w:rsidRPr="006B3114">
        <w:rPr>
          <w:rFonts w:ascii="Arial" w:hAnsi="Arial" w:cs="Arial"/>
          <w:b/>
          <w:bCs/>
        </w:rPr>
        <w:t>ification</w:t>
      </w:r>
    </w:p>
    <w:p w14:paraId="5E1EE3D3" w14:textId="77777777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A member of SHCG (individual or institutional)</w:t>
      </w:r>
    </w:p>
    <w:p w14:paraId="6216F2C9" w14:textId="72E09094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Able to attend Trustee meetings 3 times a year (attendance and travel = 1 day)</w:t>
      </w:r>
      <w:r w:rsidR="00521171">
        <w:rPr>
          <w:rFonts w:ascii="Arial" w:hAnsi="Arial" w:cs="Arial"/>
        </w:rPr>
        <w:t xml:space="preserve"> plus the annual conference.</w:t>
      </w:r>
    </w:p>
    <w:p w14:paraId="256D00C2" w14:textId="69BA873B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Methodical</w:t>
      </w:r>
      <w:r w:rsidR="00521171">
        <w:rPr>
          <w:rFonts w:ascii="Arial" w:hAnsi="Arial" w:cs="Arial"/>
        </w:rPr>
        <w:t xml:space="preserve"> and attention to detail</w:t>
      </w:r>
    </w:p>
    <w:p w14:paraId="61C2CFFE" w14:textId="33E2CA5C" w:rsidR="006B3114" w:rsidRPr="00521171" w:rsidRDefault="00521171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6B3114" w:rsidRPr="00521171">
        <w:rPr>
          <w:rFonts w:ascii="Arial" w:hAnsi="Arial" w:cs="Arial"/>
        </w:rPr>
        <w:t xml:space="preserve"> communication skills </w:t>
      </w:r>
    </w:p>
    <w:p w14:paraId="09B221FD" w14:textId="77777777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An ability to organise and work to deadlines</w:t>
      </w:r>
    </w:p>
    <w:p w14:paraId="11CE8ACE" w14:textId="77777777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Project experience will be useful, but not essential</w:t>
      </w:r>
    </w:p>
    <w:p w14:paraId="3BAFB489" w14:textId="77777777" w:rsidR="006B3114" w:rsidRPr="00521171" w:rsidRDefault="006B3114" w:rsidP="00521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1171">
        <w:rPr>
          <w:rFonts w:ascii="Arial" w:hAnsi="Arial" w:cs="Arial"/>
        </w:rPr>
        <w:t>A willingness to travel and advocate for social history when necessary</w:t>
      </w:r>
    </w:p>
    <w:p w14:paraId="16CD78B5" w14:textId="77777777" w:rsidR="00521171" w:rsidRDefault="00521171" w:rsidP="00521171">
      <w:pPr>
        <w:spacing w:after="0" w:line="240" w:lineRule="auto"/>
        <w:rPr>
          <w:rFonts w:ascii="Arial" w:hAnsi="Arial" w:cs="Arial"/>
        </w:rPr>
      </w:pPr>
    </w:p>
    <w:p w14:paraId="4D6B6D5C" w14:textId="1E7A02CA" w:rsidR="006B3114" w:rsidRPr="00521171" w:rsidRDefault="006B3114" w:rsidP="006B3114">
      <w:pPr>
        <w:spacing w:after="0" w:line="240" w:lineRule="auto"/>
        <w:rPr>
          <w:rFonts w:ascii="Arial" w:hAnsi="Arial" w:cs="Arial"/>
          <w:b/>
          <w:bCs/>
        </w:rPr>
      </w:pPr>
      <w:r w:rsidRPr="00521171">
        <w:rPr>
          <w:rFonts w:ascii="Arial" w:hAnsi="Arial" w:cs="Arial"/>
          <w:b/>
          <w:bCs/>
        </w:rPr>
        <w:t>Impact</w:t>
      </w:r>
    </w:p>
    <w:p w14:paraId="2D4F31C6" w14:textId="30667E89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  <w:r w:rsidRPr="006B3114">
        <w:rPr>
          <w:rFonts w:ascii="Arial" w:hAnsi="Arial" w:cs="Arial"/>
        </w:rPr>
        <w:t xml:space="preserve">This role contributes to one of the main core outputs of SHCG. </w:t>
      </w:r>
      <w:r w:rsidR="00521171">
        <w:rPr>
          <w:rFonts w:ascii="Arial" w:hAnsi="Arial" w:cs="Arial"/>
        </w:rPr>
        <w:t>The annual c</w:t>
      </w:r>
      <w:r w:rsidRPr="006B3114">
        <w:rPr>
          <w:rFonts w:ascii="Arial" w:hAnsi="Arial" w:cs="Arial"/>
        </w:rPr>
        <w:t xml:space="preserve">onference largely covers its own costs, but </w:t>
      </w:r>
      <w:r w:rsidR="00521171">
        <w:rPr>
          <w:rFonts w:ascii="Arial" w:hAnsi="Arial" w:cs="Arial"/>
        </w:rPr>
        <w:t>the Conference Organisers</w:t>
      </w:r>
      <w:r w:rsidRPr="006B3114">
        <w:rPr>
          <w:rFonts w:ascii="Arial" w:hAnsi="Arial" w:cs="Arial"/>
        </w:rPr>
        <w:t xml:space="preserve"> role </w:t>
      </w:r>
      <w:r w:rsidR="00521171">
        <w:rPr>
          <w:rFonts w:ascii="Arial" w:hAnsi="Arial" w:cs="Arial"/>
        </w:rPr>
        <w:t>are</w:t>
      </w:r>
      <w:r w:rsidRPr="006B3114">
        <w:rPr>
          <w:rFonts w:ascii="Arial" w:hAnsi="Arial" w:cs="Arial"/>
        </w:rPr>
        <w:t xml:space="preserve"> responsible for advertising </w:t>
      </w:r>
      <w:r w:rsidR="00521171">
        <w:rPr>
          <w:rFonts w:ascii="Arial" w:hAnsi="Arial" w:cs="Arial"/>
        </w:rPr>
        <w:t>the event</w:t>
      </w:r>
      <w:r w:rsidRPr="006B3114">
        <w:rPr>
          <w:rFonts w:ascii="Arial" w:hAnsi="Arial" w:cs="Arial"/>
        </w:rPr>
        <w:t xml:space="preserve"> as widely as possible in order to increase </w:t>
      </w:r>
      <w:r w:rsidR="00521171">
        <w:rPr>
          <w:rFonts w:ascii="Arial" w:hAnsi="Arial" w:cs="Arial"/>
        </w:rPr>
        <w:t>attendance</w:t>
      </w:r>
      <w:r w:rsidRPr="006B3114">
        <w:rPr>
          <w:rFonts w:ascii="Arial" w:hAnsi="Arial" w:cs="Arial"/>
        </w:rPr>
        <w:t xml:space="preserve"> and diversity</w:t>
      </w:r>
      <w:r w:rsidR="00521171">
        <w:rPr>
          <w:rFonts w:ascii="Arial" w:hAnsi="Arial" w:cs="Arial"/>
        </w:rPr>
        <w:t>, as well as</w:t>
      </w:r>
      <w:r w:rsidRPr="006B3114">
        <w:rPr>
          <w:rFonts w:ascii="Arial" w:hAnsi="Arial" w:cs="Arial"/>
        </w:rPr>
        <w:t xml:space="preserve"> to develop and increase partnership working across the UK.</w:t>
      </w:r>
    </w:p>
    <w:p w14:paraId="52353A1E" w14:textId="7777777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</w:p>
    <w:p w14:paraId="214AE486" w14:textId="67112E0D" w:rsidR="006B3114" w:rsidRPr="00521171" w:rsidRDefault="006B3114" w:rsidP="006B3114">
      <w:pPr>
        <w:spacing w:after="0" w:line="240" w:lineRule="auto"/>
        <w:rPr>
          <w:rFonts w:ascii="Arial" w:hAnsi="Arial" w:cs="Arial"/>
          <w:b/>
          <w:bCs/>
        </w:rPr>
      </w:pPr>
      <w:r w:rsidRPr="00521171">
        <w:rPr>
          <w:rFonts w:ascii="Arial" w:hAnsi="Arial" w:cs="Arial"/>
          <w:b/>
          <w:bCs/>
        </w:rPr>
        <w:t>Support</w:t>
      </w:r>
    </w:p>
    <w:p w14:paraId="512DAEBD" w14:textId="60B04B20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  <w:r w:rsidRPr="006B3114">
        <w:rPr>
          <w:rFonts w:ascii="Arial" w:hAnsi="Arial" w:cs="Arial"/>
        </w:rPr>
        <w:t>Th</w:t>
      </w:r>
      <w:r w:rsidR="00521171">
        <w:rPr>
          <w:rFonts w:ascii="Arial" w:hAnsi="Arial" w:cs="Arial"/>
        </w:rPr>
        <w:t>e</w:t>
      </w:r>
      <w:r w:rsidRPr="006B3114">
        <w:rPr>
          <w:rFonts w:ascii="Arial" w:hAnsi="Arial" w:cs="Arial"/>
        </w:rPr>
        <w:t xml:space="preserve"> </w:t>
      </w:r>
      <w:r w:rsidR="00521171">
        <w:rPr>
          <w:rFonts w:ascii="Arial" w:hAnsi="Arial" w:cs="Arial"/>
        </w:rPr>
        <w:t>Conference Organiser will be</w:t>
      </w:r>
      <w:r w:rsidRPr="006B3114">
        <w:rPr>
          <w:rFonts w:ascii="Arial" w:hAnsi="Arial" w:cs="Arial"/>
        </w:rPr>
        <w:t xml:space="preserve"> supported by </w:t>
      </w:r>
      <w:r w:rsidR="00521171">
        <w:rPr>
          <w:rFonts w:ascii="Arial" w:hAnsi="Arial" w:cs="Arial"/>
        </w:rPr>
        <w:t>fellow t</w:t>
      </w:r>
      <w:r w:rsidRPr="006B3114">
        <w:rPr>
          <w:rFonts w:ascii="Arial" w:hAnsi="Arial" w:cs="Arial"/>
        </w:rPr>
        <w:t xml:space="preserve">rustees and will work closely alongside the other Conference Organiser. Other </w:t>
      </w:r>
      <w:r w:rsidR="00521171">
        <w:rPr>
          <w:rFonts w:ascii="Arial" w:hAnsi="Arial" w:cs="Arial"/>
        </w:rPr>
        <w:t>t</w:t>
      </w:r>
      <w:r w:rsidRPr="006B3114">
        <w:rPr>
          <w:rFonts w:ascii="Arial" w:hAnsi="Arial" w:cs="Arial"/>
        </w:rPr>
        <w:t>rustees who have organised conference in the past are also on-hand for advice.</w:t>
      </w:r>
    </w:p>
    <w:p w14:paraId="60955C21" w14:textId="77777777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</w:p>
    <w:p w14:paraId="53E1D2F0" w14:textId="663EFD6A" w:rsidR="006B3114" w:rsidRPr="006B3114" w:rsidRDefault="006B3114" w:rsidP="006B3114">
      <w:pPr>
        <w:spacing w:after="0" w:line="240" w:lineRule="auto"/>
        <w:rPr>
          <w:rFonts w:ascii="Arial" w:hAnsi="Arial" w:cs="Arial"/>
        </w:rPr>
      </w:pPr>
    </w:p>
    <w:sectPr w:rsidR="006B3114" w:rsidRPr="006B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5D1C"/>
    <w:multiLevelType w:val="hybridMultilevel"/>
    <w:tmpl w:val="7BE0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4"/>
    <w:rsid w:val="002F6243"/>
    <w:rsid w:val="00521171"/>
    <w:rsid w:val="006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1A38"/>
  <w15:chartTrackingRefBased/>
  <w15:docId w15:val="{AEC52A34-F795-4F96-9182-320DEDE5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Verity Smith</cp:lastModifiedBy>
  <cp:revision>3</cp:revision>
  <dcterms:created xsi:type="dcterms:W3CDTF">2019-06-06T14:24:00Z</dcterms:created>
  <dcterms:modified xsi:type="dcterms:W3CDTF">2019-06-06T14:45:00Z</dcterms:modified>
</cp:coreProperties>
</file>