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E9278" w14:textId="77777777" w:rsidR="0073080C" w:rsidRPr="0073080C" w:rsidRDefault="0073080C" w:rsidP="007308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080C">
        <w:rPr>
          <w:rFonts w:ascii="Arial" w:hAnsi="Arial" w:cs="Arial"/>
          <w:b/>
          <w:bCs/>
          <w:sz w:val="24"/>
          <w:szCs w:val="24"/>
        </w:rPr>
        <w:t>Chair</w:t>
      </w:r>
    </w:p>
    <w:p w14:paraId="6EDFD6F0" w14:textId="77777777" w:rsidR="0073080C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</w:p>
    <w:p w14:paraId="15C5ECA0" w14:textId="58DB4480" w:rsidR="0073080C" w:rsidRPr="0073080C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73080C">
        <w:rPr>
          <w:rFonts w:ascii="Arial" w:hAnsi="Arial" w:cs="Arial"/>
          <w:b/>
          <w:bCs/>
        </w:rPr>
        <w:t>Purpose of the Role</w:t>
      </w:r>
    </w:p>
    <w:p w14:paraId="6513603C" w14:textId="4143AC26" w:rsidR="0073080C" w:rsidRDefault="0073080C" w:rsidP="0073080C">
      <w:p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The Chair is the lead member of the </w:t>
      </w:r>
      <w:r w:rsidR="00E70EFE">
        <w:rPr>
          <w:rFonts w:ascii="Arial" w:hAnsi="Arial" w:cs="Arial"/>
        </w:rPr>
        <w:t>c</w:t>
      </w:r>
      <w:r w:rsidRPr="0073080C">
        <w:rPr>
          <w:rFonts w:ascii="Arial" w:hAnsi="Arial" w:cs="Arial"/>
        </w:rPr>
        <w:t xml:space="preserve">ommittee. </w:t>
      </w:r>
      <w:r w:rsidR="00E70EFE">
        <w:rPr>
          <w:rFonts w:ascii="Arial" w:hAnsi="Arial" w:cs="Arial"/>
        </w:rPr>
        <w:t>The individual is responsible for</w:t>
      </w:r>
      <w:r w:rsidRPr="0073080C">
        <w:rPr>
          <w:rFonts w:ascii="Arial" w:hAnsi="Arial" w:cs="Arial"/>
        </w:rPr>
        <w:t xml:space="preserve"> manag</w:t>
      </w:r>
      <w:r w:rsidR="00E70EFE">
        <w:rPr>
          <w:rFonts w:ascii="Arial" w:hAnsi="Arial" w:cs="Arial"/>
        </w:rPr>
        <w:t>ing</w:t>
      </w:r>
      <w:r w:rsidRPr="0073080C">
        <w:rPr>
          <w:rFonts w:ascii="Arial" w:hAnsi="Arial" w:cs="Arial"/>
        </w:rPr>
        <w:t xml:space="preserve"> the Group’s strategy, </w:t>
      </w:r>
      <w:r w:rsidR="00E70EFE">
        <w:rPr>
          <w:rFonts w:ascii="Arial" w:hAnsi="Arial" w:cs="Arial"/>
        </w:rPr>
        <w:t xml:space="preserve">and Forward Plan. They </w:t>
      </w:r>
      <w:r w:rsidRPr="0073080C">
        <w:rPr>
          <w:rFonts w:ascii="Arial" w:hAnsi="Arial" w:cs="Arial"/>
        </w:rPr>
        <w:t xml:space="preserve">chair </w:t>
      </w:r>
      <w:r w:rsidR="00E70EFE">
        <w:rPr>
          <w:rFonts w:ascii="Arial" w:hAnsi="Arial" w:cs="Arial"/>
        </w:rPr>
        <w:t>c</w:t>
      </w:r>
      <w:r w:rsidRPr="0073080C">
        <w:rPr>
          <w:rFonts w:ascii="Arial" w:hAnsi="Arial" w:cs="Arial"/>
        </w:rPr>
        <w:t>ommittee meetings and keep everyone on the straight and narrow</w:t>
      </w:r>
      <w:r w:rsidR="00E70EFE">
        <w:rPr>
          <w:rFonts w:ascii="Arial" w:hAnsi="Arial" w:cs="Arial"/>
        </w:rPr>
        <w:t>!</w:t>
      </w:r>
      <w:r w:rsidRPr="0073080C">
        <w:rPr>
          <w:rFonts w:ascii="Arial" w:hAnsi="Arial" w:cs="Arial"/>
        </w:rPr>
        <w:t xml:space="preserve"> The</w:t>
      </w:r>
      <w:r w:rsidR="00E70EFE">
        <w:rPr>
          <w:rFonts w:ascii="Arial" w:hAnsi="Arial" w:cs="Arial"/>
        </w:rPr>
        <w:t xml:space="preserve"> Chair</w:t>
      </w:r>
      <w:r w:rsidRPr="0073080C">
        <w:rPr>
          <w:rFonts w:ascii="Arial" w:hAnsi="Arial" w:cs="Arial"/>
        </w:rPr>
        <w:t xml:space="preserve"> represent</w:t>
      </w:r>
      <w:r w:rsidR="00E70EFE">
        <w:rPr>
          <w:rFonts w:ascii="Arial" w:hAnsi="Arial" w:cs="Arial"/>
        </w:rPr>
        <w:t>s</w:t>
      </w:r>
      <w:r w:rsidRPr="0073080C">
        <w:rPr>
          <w:rFonts w:ascii="Arial" w:hAnsi="Arial" w:cs="Arial"/>
        </w:rPr>
        <w:t xml:space="preserve"> the </w:t>
      </w:r>
      <w:r w:rsidR="00E70EFE">
        <w:rPr>
          <w:rFonts w:ascii="Arial" w:hAnsi="Arial" w:cs="Arial"/>
        </w:rPr>
        <w:t>c</w:t>
      </w:r>
      <w:r w:rsidRPr="0073080C">
        <w:rPr>
          <w:rFonts w:ascii="Arial" w:hAnsi="Arial" w:cs="Arial"/>
        </w:rPr>
        <w:t>ommittee and</w:t>
      </w:r>
      <w:r w:rsidR="00E70EFE">
        <w:rPr>
          <w:rFonts w:ascii="Arial" w:hAnsi="Arial" w:cs="Arial"/>
        </w:rPr>
        <w:t xml:space="preserve"> the</w:t>
      </w:r>
      <w:r w:rsidRPr="0073080C">
        <w:rPr>
          <w:rFonts w:ascii="Arial" w:hAnsi="Arial" w:cs="Arial"/>
        </w:rPr>
        <w:t xml:space="preserve"> </w:t>
      </w:r>
      <w:r w:rsidR="00E70EFE">
        <w:rPr>
          <w:rFonts w:ascii="Arial" w:hAnsi="Arial" w:cs="Arial"/>
        </w:rPr>
        <w:t xml:space="preserve">SHCG membership </w:t>
      </w:r>
      <w:r>
        <w:rPr>
          <w:rFonts w:ascii="Arial" w:hAnsi="Arial" w:cs="Arial"/>
        </w:rPr>
        <w:t>within the wider museum sector.</w:t>
      </w:r>
    </w:p>
    <w:p w14:paraId="779BAB13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335FBAC9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7A8D7474" w14:textId="77777777" w:rsidR="0073080C" w:rsidRPr="0073080C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73080C">
        <w:rPr>
          <w:rFonts w:ascii="Arial" w:hAnsi="Arial" w:cs="Arial"/>
          <w:b/>
          <w:bCs/>
        </w:rPr>
        <w:t>Key Responsibilities</w:t>
      </w:r>
    </w:p>
    <w:p w14:paraId="1FB97244" w14:textId="69F68215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Chairing </w:t>
      </w:r>
      <w:r>
        <w:rPr>
          <w:rFonts w:ascii="Arial" w:hAnsi="Arial" w:cs="Arial"/>
        </w:rPr>
        <w:t>c</w:t>
      </w:r>
      <w:r w:rsidRPr="0073080C">
        <w:rPr>
          <w:rFonts w:ascii="Arial" w:hAnsi="Arial" w:cs="Arial"/>
        </w:rPr>
        <w:t>ommittee meetings (3 per year</w:t>
      </w:r>
      <w:r>
        <w:rPr>
          <w:rFonts w:ascii="Arial" w:hAnsi="Arial" w:cs="Arial"/>
        </w:rPr>
        <w:t xml:space="preserve">; </w:t>
      </w:r>
      <w:r w:rsidRPr="0073080C">
        <w:rPr>
          <w:rFonts w:ascii="Arial" w:hAnsi="Arial" w:cs="Arial"/>
        </w:rPr>
        <w:t>attendance and travel</w:t>
      </w:r>
      <w:r>
        <w:rPr>
          <w:rFonts w:ascii="Arial" w:hAnsi="Arial" w:cs="Arial"/>
        </w:rPr>
        <w:t xml:space="preserve"> = 1 day</w:t>
      </w:r>
      <w:r w:rsidRPr="0073080C">
        <w:rPr>
          <w:rFonts w:ascii="Arial" w:hAnsi="Arial" w:cs="Arial"/>
        </w:rPr>
        <w:t>)</w:t>
      </w:r>
    </w:p>
    <w:p w14:paraId="28615260" w14:textId="77777777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Preparing for (with Secretary) and chairing AGM (at Conference)</w:t>
      </w:r>
    </w:p>
    <w:p w14:paraId="38A20524" w14:textId="6B35D919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Managing </w:t>
      </w:r>
      <w:r>
        <w:rPr>
          <w:rFonts w:ascii="Arial" w:hAnsi="Arial" w:cs="Arial"/>
        </w:rPr>
        <w:t>c</w:t>
      </w:r>
      <w:r w:rsidRPr="0073080C">
        <w:rPr>
          <w:rFonts w:ascii="Arial" w:hAnsi="Arial" w:cs="Arial"/>
        </w:rPr>
        <w:t>ommittee business outside of the meetings (e.g. making sure projects are on track)</w:t>
      </w:r>
    </w:p>
    <w:p w14:paraId="3AAC0EDE" w14:textId="6E5F7640" w:rsid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Member of </w:t>
      </w:r>
      <w:proofErr w:type="spellStart"/>
      <w:r w:rsidRPr="0073080C">
        <w:rPr>
          <w:rFonts w:ascii="Arial" w:hAnsi="Arial" w:cs="Arial"/>
        </w:rPr>
        <w:t>firstBASE</w:t>
      </w:r>
      <w:proofErr w:type="spellEnd"/>
      <w:r w:rsidRPr="0073080C">
        <w:rPr>
          <w:rFonts w:ascii="Arial" w:hAnsi="Arial" w:cs="Arial"/>
        </w:rPr>
        <w:t xml:space="preserve"> steering group</w:t>
      </w:r>
    </w:p>
    <w:p w14:paraId="5F4862CB" w14:textId="28B917F4" w:rsidR="00192B51" w:rsidRPr="0073080C" w:rsidRDefault="00192B51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 </w:t>
      </w:r>
      <w:proofErr w:type="spellStart"/>
      <w:r>
        <w:rPr>
          <w:rFonts w:ascii="Arial" w:hAnsi="Arial" w:cs="Arial"/>
        </w:rPr>
        <w:t>firstBASE</w:t>
      </w:r>
      <w:proofErr w:type="spellEnd"/>
      <w:r>
        <w:rPr>
          <w:rFonts w:ascii="Arial" w:hAnsi="Arial" w:cs="Arial"/>
        </w:rPr>
        <w:t xml:space="preserve"> annual meeting with Digital Editor - July</w:t>
      </w:r>
    </w:p>
    <w:p w14:paraId="75C33DDA" w14:textId="20BADDB5" w:rsid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Taking the lead in liaising with external organisations (e.g. </w:t>
      </w:r>
      <w:r>
        <w:rPr>
          <w:rFonts w:ascii="Arial" w:hAnsi="Arial" w:cs="Arial"/>
        </w:rPr>
        <w:t xml:space="preserve">MA, ACE, </w:t>
      </w:r>
      <w:r w:rsidRPr="0073080C">
        <w:rPr>
          <w:rFonts w:ascii="Arial" w:hAnsi="Arial" w:cs="Arial"/>
        </w:rPr>
        <w:t>MD</w:t>
      </w:r>
      <w:r>
        <w:rPr>
          <w:rFonts w:ascii="Arial" w:hAnsi="Arial" w:cs="Arial"/>
        </w:rPr>
        <w:t>N etc.</w:t>
      </w:r>
      <w:r w:rsidRPr="0073080C">
        <w:rPr>
          <w:rFonts w:ascii="Arial" w:hAnsi="Arial" w:cs="Arial"/>
        </w:rPr>
        <w:t>), which can include coordinating responses to consultations or developing partnership projects</w:t>
      </w:r>
    </w:p>
    <w:p w14:paraId="3BD83CE6" w14:textId="2D40B7B5" w:rsid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of the Subject Specialist Networks (SSNs) Consortium – 2 meetings per year with reps of other SSNs</w:t>
      </w:r>
    </w:p>
    <w:p w14:paraId="2D46E450" w14:textId="30294834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of the SSNs exec committee – 3 meetings per year</w:t>
      </w:r>
    </w:p>
    <w:p w14:paraId="7BA8637A" w14:textId="77777777" w:rsid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5E28C0EA" w14:textId="2247A1D4" w:rsidR="0073080C" w:rsidRPr="00E70EFE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E70EFE">
        <w:rPr>
          <w:rFonts w:ascii="Arial" w:hAnsi="Arial" w:cs="Arial"/>
          <w:b/>
          <w:bCs/>
        </w:rPr>
        <w:t>Additional Responsibilities</w:t>
      </w:r>
    </w:p>
    <w:p w14:paraId="5C7DC06D" w14:textId="1D790EC0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Tends to get involved in Conference organisation</w:t>
      </w:r>
      <w:r>
        <w:rPr>
          <w:rFonts w:ascii="Arial" w:hAnsi="Arial" w:cs="Arial"/>
        </w:rPr>
        <w:t xml:space="preserve"> advising as required</w:t>
      </w:r>
    </w:p>
    <w:p w14:paraId="5F4BF342" w14:textId="62F7A5D4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 on </w:t>
      </w:r>
      <w:r w:rsidRPr="0073080C">
        <w:rPr>
          <w:rFonts w:ascii="Arial" w:hAnsi="Arial" w:cs="Arial"/>
        </w:rPr>
        <w:t>grant applications or partnership projects</w:t>
      </w:r>
    </w:p>
    <w:p w14:paraId="7FC006C3" w14:textId="0DB54274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General support for all other </w:t>
      </w:r>
      <w:r>
        <w:rPr>
          <w:rFonts w:ascii="Arial" w:hAnsi="Arial" w:cs="Arial"/>
        </w:rPr>
        <w:t>trustees</w:t>
      </w:r>
    </w:p>
    <w:p w14:paraId="648AA6F1" w14:textId="77777777" w:rsid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04D0543D" w14:textId="062F6D8E" w:rsidR="0073080C" w:rsidRPr="00E70EFE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E70EFE">
        <w:rPr>
          <w:rFonts w:ascii="Arial" w:hAnsi="Arial" w:cs="Arial"/>
          <w:b/>
          <w:bCs/>
        </w:rPr>
        <w:t>Peak work periods</w:t>
      </w:r>
    </w:p>
    <w:p w14:paraId="72B3C0F4" w14:textId="75FB3F6D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Fairly steady over the year, with most work in preparation for and immediately after Committee meetings</w:t>
      </w:r>
    </w:p>
    <w:p w14:paraId="058DEB51" w14:textId="1890DEAC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If involved in Conference, busy May – July, and at Conference itself</w:t>
      </w:r>
    </w:p>
    <w:p w14:paraId="308934B4" w14:textId="5A71B23F" w:rsidR="0073080C" w:rsidRPr="0073080C" w:rsidRDefault="00E70EFE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3080C" w:rsidRPr="0073080C">
        <w:rPr>
          <w:rFonts w:ascii="Arial" w:hAnsi="Arial" w:cs="Arial"/>
        </w:rPr>
        <w:t>usy periods sometimes involve up to a day a week e.g. compiling consultation responses, meetings with external partners</w:t>
      </w:r>
    </w:p>
    <w:p w14:paraId="76136FF7" w14:textId="08BB382A" w:rsid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11666845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73080C" w:rsidRPr="00730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970"/>
    <w:multiLevelType w:val="hybridMultilevel"/>
    <w:tmpl w:val="A8C4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063BB"/>
    <w:multiLevelType w:val="hybridMultilevel"/>
    <w:tmpl w:val="0BC4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0C"/>
    <w:rsid w:val="00192B51"/>
    <w:rsid w:val="0073080C"/>
    <w:rsid w:val="007B7741"/>
    <w:rsid w:val="00BA6F38"/>
    <w:rsid w:val="00E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7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Smith</dc:creator>
  <cp:keywords/>
  <dc:description/>
  <cp:lastModifiedBy>Peatfield, Lisa</cp:lastModifiedBy>
  <cp:revision>3</cp:revision>
  <dcterms:created xsi:type="dcterms:W3CDTF">2019-06-06T13:03:00Z</dcterms:created>
  <dcterms:modified xsi:type="dcterms:W3CDTF">2020-04-21T10:15:00Z</dcterms:modified>
</cp:coreProperties>
</file>